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C2124" w14:textId="1EF336A0" w:rsidR="005B7E22" w:rsidRPr="00C4240A" w:rsidRDefault="005B7E22" w:rsidP="00712E5A">
      <w:pPr>
        <w:jc w:val="center"/>
        <w:rPr>
          <w:b/>
          <w:bCs/>
          <w:color w:val="EE0000"/>
          <w:sz w:val="48"/>
          <w:szCs w:val="48"/>
        </w:rPr>
      </w:pPr>
      <w:r w:rsidRPr="00C4240A">
        <w:rPr>
          <w:b/>
          <w:bCs/>
          <w:color w:val="EE0000"/>
          <w:sz w:val="48"/>
          <w:szCs w:val="48"/>
        </w:rPr>
        <w:t xml:space="preserve">Visite du </w:t>
      </w:r>
      <w:proofErr w:type="gramStart"/>
      <w:r w:rsidRPr="00C4240A">
        <w:rPr>
          <w:b/>
          <w:bCs/>
          <w:color w:val="EE0000"/>
          <w:sz w:val="48"/>
          <w:szCs w:val="48"/>
        </w:rPr>
        <w:t>Musée</w:t>
      </w:r>
      <w:proofErr w:type="gramEnd"/>
      <w:r w:rsidRPr="00C4240A">
        <w:rPr>
          <w:b/>
          <w:bCs/>
          <w:color w:val="EE0000"/>
          <w:sz w:val="48"/>
          <w:szCs w:val="48"/>
        </w:rPr>
        <w:t xml:space="preserve"> de la Poste</w:t>
      </w:r>
    </w:p>
    <w:p w14:paraId="56A843D7" w14:textId="3323FA72" w:rsidR="005B7E22" w:rsidRDefault="005B7E22" w:rsidP="005B7E22">
      <w:pPr>
        <w:jc w:val="center"/>
        <w:rPr>
          <w:color w:val="415364"/>
          <w:sz w:val="28"/>
          <w:szCs w:val="28"/>
          <w:shd w:val="clear" w:color="auto" w:fill="FFFFFF"/>
        </w:rPr>
      </w:pPr>
      <w:r w:rsidRPr="00C4240A">
        <w:rPr>
          <w:b/>
          <w:bCs/>
          <w:sz w:val="28"/>
          <w:szCs w:val="28"/>
          <w:u w:val="single"/>
        </w:rPr>
        <w:t xml:space="preserve">RDV : </w:t>
      </w:r>
      <w:r w:rsidR="00C4240A" w:rsidRPr="00C4240A">
        <w:rPr>
          <w:b/>
          <w:bCs/>
          <w:sz w:val="28"/>
          <w:szCs w:val="28"/>
          <w:u w:val="single"/>
        </w:rPr>
        <w:t>10h45</w:t>
      </w:r>
      <w:r w:rsidR="00C4240A" w:rsidRPr="00C4240A">
        <w:rPr>
          <w:sz w:val="28"/>
          <w:szCs w:val="28"/>
        </w:rPr>
        <w:t xml:space="preserve"> </w:t>
      </w:r>
      <w:r w:rsidRPr="005B7E22">
        <w:rPr>
          <w:sz w:val="28"/>
          <w:szCs w:val="28"/>
        </w:rPr>
        <w:t xml:space="preserve">Devant le </w:t>
      </w:r>
      <w:r w:rsidRPr="005B7E22">
        <w:rPr>
          <w:b/>
          <w:bCs/>
          <w:sz w:val="28"/>
          <w:szCs w:val="28"/>
        </w:rPr>
        <w:t>musée de la Poste</w:t>
      </w:r>
      <w:r w:rsidRPr="005B7E22">
        <w:rPr>
          <w:sz w:val="28"/>
          <w:szCs w:val="28"/>
        </w:rPr>
        <w:t xml:space="preserve"> </w:t>
      </w:r>
      <w:r w:rsidRPr="005B7E22">
        <w:rPr>
          <w:color w:val="415364"/>
          <w:sz w:val="28"/>
          <w:szCs w:val="28"/>
          <w:shd w:val="clear" w:color="auto" w:fill="FFFFFF"/>
        </w:rPr>
        <w:t>34 Boulevard de Vaugirard</w:t>
      </w:r>
      <w:r w:rsidRPr="005B7E22">
        <w:rPr>
          <w:color w:val="415364"/>
          <w:sz w:val="28"/>
          <w:szCs w:val="28"/>
        </w:rPr>
        <w:br/>
      </w:r>
      <w:r w:rsidRPr="005B7E22">
        <w:rPr>
          <w:color w:val="415364"/>
          <w:sz w:val="28"/>
          <w:szCs w:val="28"/>
          <w:shd w:val="clear" w:color="auto" w:fill="FFFFFF"/>
        </w:rPr>
        <w:t>75015 Paris</w:t>
      </w:r>
    </w:p>
    <w:p w14:paraId="113CCA7F" w14:textId="4EC1B791" w:rsidR="005B7E22" w:rsidRPr="005B7E22" w:rsidRDefault="005B7E22" w:rsidP="005B7E22">
      <w:pPr>
        <w:pStyle w:val="line-metro-access"/>
        <w:shd w:val="clear" w:color="auto" w:fill="FFFFFF" w:themeFill="background1"/>
        <w:spacing w:before="0" w:beforeAutospacing="0"/>
        <w:rPr>
          <w:rFonts w:asciiTheme="minorHAnsi" w:hAnsiTheme="minorHAnsi"/>
          <w:color w:val="415364"/>
          <w:sz w:val="28"/>
          <w:szCs w:val="28"/>
        </w:rPr>
      </w:pPr>
      <w:r w:rsidRPr="005B7E22">
        <w:rPr>
          <w:rStyle w:val="metro-line"/>
          <w:rFonts w:asciiTheme="minorHAnsi" w:eastAsiaTheme="majorEastAsia" w:hAnsiTheme="minorHAnsi"/>
          <w:b/>
          <w:bCs/>
          <w:sz w:val="28"/>
          <w:szCs w:val="28"/>
        </w:rPr>
        <w:t>Métro :</w:t>
      </w:r>
      <w:r>
        <w:rPr>
          <w:rStyle w:val="metro-line"/>
          <w:rFonts w:asciiTheme="minorHAnsi" w:eastAsiaTheme="majorEastAsia" w:hAnsiTheme="minorHAnsi"/>
          <w:b/>
          <w:bCs/>
          <w:sz w:val="28"/>
          <w:szCs w:val="28"/>
        </w:rPr>
        <w:t xml:space="preserve"> </w:t>
      </w:r>
      <w:r w:rsidRPr="005B7E22">
        <w:rPr>
          <w:rStyle w:val="metro-line"/>
          <w:rFonts w:asciiTheme="minorHAnsi" w:eastAsiaTheme="majorEastAsia" w:hAnsiTheme="minorHAnsi"/>
          <w:sz w:val="28"/>
          <w:szCs w:val="28"/>
          <w:shd w:val="clear" w:color="auto" w:fill="FFFFFF" w:themeFill="background1"/>
        </w:rPr>
        <w:t>M</w:t>
      </w:r>
      <w:r w:rsidRPr="005B7E22">
        <w:rPr>
          <w:rFonts w:asciiTheme="minorHAnsi" w:hAnsiTheme="minorHAnsi"/>
          <w:sz w:val="28"/>
          <w:szCs w:val="28"/>
        </w:rPr>
        <w:t>ontparnasse</w:t>
      </w:r>
      <w:r w:rsidRPr="005B7E22">
        <w:rPr>
          <w:rStyle w:val="complementary-access-info"/>
          <w:rFonts w:asciiTheme="minorHAnsi" w:eastAsiaTheme="majorEastAsia" w:hAnsiTheme="minorHAnsi"/>
          <w:color w:val="415364"/>
          <w:sz w:val="28"/>
          <w:szCs w:val="28"/>
        </w:rPr>
        <w:t xml:space="preserve"> </w:t>
      </w:r>
      <w:r>
        <w:rPr>
          <w:rStyle w:val="complementary-access-info"/>
          <w:rFonts w:asciiTheme="minorHAnsi" w:eastAsiaTheme="majorEastAsia" w:hAnsiTheme="minorHAnsi"/>
          <w:color w:val="415364"/>
          <w:sz w:val="28"/>
          <w:szCs w:val="28"/>
        </w:rPr>
        <w:t>s</w:t>
      </w:r>
      <w:r w:rsidRPr="005B7E22">
        <w:rPr>
          <w:rStyle w:val="complementary-access-info"/>
          <w:rFonts w:asciiTheme="minorHAnsi" w:eastAsiaTheme="majorEastAsia" w:hAnsiTheme="minorHAnsi"/>
          <w:color w:val="415364"/>
          <w:sz w:val="28"/>
          <w:szCs w:val="28"/>
        </w:rPr>
        <w:t>ortie n°2 : Place Bienvenüe</w:t>
      </w:r>
      <w:r w:rsidRPr="005B7E22">
        <w:rPr>
          <w:rFonts w:asciiTheme="minorHAnsi" w:hAnsiTheme="minorHAnsi"/>
          <w:color w:val="415364"/>
          <w:sz w:val="28"/>
          <w:szCs w:val="28"/>
        </w:rPr>
        <w:t xml:space="preserve">ou </w:t>
      </w:r>
      <w:r w:rsidRPr="005B7E22">
        <w:rPr>
          <w:rFonts w:asciiTheme="minorHAnsi" w:hAnsiTheme="minorHAnsi"/>
          <w:color w:val="415364"/>
          <w:sz w:val="28"/>
          <w:szCs w:val="28"/>
        </w:rPr>
        <w:t>Duroc</w:t>
      </w:r>
      <w:r w:rsidRPr="005B7E22">
        <w:rPr>
          <w:rFonts w:asciiTheme="minorHAnsi" w:hAnsiTheme="minorHAnsi"/>
          <w:color w:val="415364"/>
          <w:sz w:val="28"/>
          <w:szCs w:val="28"/>
        </w:rPr>
        <w:t xml:space="preserve"> ou </w:t>
      </w:r>
      <w:r w:rsidRPr="005B7E22">
        <w:rPr>
          <w:rFonts w:asciiTheme="minorHAnsi" w:hAnsiTheme="minorHAnsi"/>
          <w:color w:val="415364"/>
          <w:sz w:val="28"/>
          <w:szCs w:val="28"/>
        </w:rPr>
        <w:t>Falguière</w:t>
      </w:r>
    </w:p>
    <w:p w14:paraId="14D53C84" w14:textId="593F5B5B" w:rsidR="005B7E22" w:rsidRDefault="005B7E22" w:rsidP="005B7E22">
      <w:pPr>
        <w:jc w:val="center"/>
      </w:pPr>
      <w:r>
        <w:rPr>
          <w:noProof/>
        </w:rPr>
        <w:drawing>
          <wp:inline distT="0" distB="0" distL="0" distR="0" wp14:anchorId="6EA08E71" wp14:editId="4C4055E3">
            <wp:extent cx="3835400" cy="2673350"/>
            <wp:effectExtent l="0" t="0" r="0" b="0"/>
            <wp:docPr id="1" name="Image 1" descr="Une image contenant texte, capture d’écran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diagramm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41" cy="26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EB5F" w14:textId="4D5FE3AB" w:rsidR="005B7E22" w:rsidRPr="00712E5A" w:rsidRDefault="007348F9" w:rsidP="005B7E22">
      <w:pPr>
        <w:jc w:val="center"/>
        <w:rPr>
          <w:sz w:val="28"/>
          <w:szCs w:val="28"/>
        </w:rPr>
      </w:pPr>
      <w:r w:rsidRPr="00712E5A">
        <w:rPr>
          <w:sz w:val="28"/>
          <w:szCs w:val="28"/>
        </w:rPr>
        <w:t>Venez découvrir l’univers de la Poste.</w:t>
      </w:r>
    </w:p>
    <w:p w14:paraId="191E1B38" w14:textId="050B2A57" w:rsidR="007348F9" w:rsidRDefault="000519E4" w:rsidP="005B7E22">
      <w:pPr>
        <w:jc w:val="center"/>
      </w:pPr>
      <w:r w:rsidRPr="000519E4">
        <w:drawing>
          <wp:inline distT="0" distB="0" distL="0" distR="0" wp14:anchorId="7E8A5926" wp14:editId="66F3ECEA">
            <wp:extent cx="844479" cy="1269365"/>
            <wp:effectExtent l="0" t="0" r="0" b="6985"/>
            <wp:docPr id="658044152" name="Image 1" descr="Une image contenant texte, Objet de collection, Timbre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44152" name="Image 1" descr="Une image contenant texte, Objet de collection, Timbre, Visage humain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246" cy="12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F1B37" w:rsidRPr="00CF1B37">
        <w:drawing>
          <wp:inline distT="0" distB="0" distL="0" distR="0" wp14:anchorId="0FD21ED8" wp14:editId="5503B5E5">
            <wp:extent cx="1981200" cy="1307042"/>
            <wp:effectExtent l="0" t="0" r="0" b="7620"/>
            <wp:docPr id="1767749070" name="Image 1" descr="Une image contenant Timbre, Objet de collection, homm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49070" name="Image 1" descr="Une image contenant Timbre, Objet de collection, homme, text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022" cy="13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B37">
        <w:t xml:space="preserve">  </w:t>
      </w:r>
    </w:p>
    <w:p w14:paraId="26375541" w14:textId="77777777" w:rsidR="00B26E5A" w:rsidRPr="00B26E5A" w:rsidRDefault="00B26E5A" w:rsidP="00712E5A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B26E5A"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Un musée vivant, entre patrimoine et modernité</w:t>
      </w:r>
    </w:p>
    <w:p w14:paraId="44DBC446" w14:textId="77777777" w:rsidR="00690349" w:rsidRDefault="00B26E5A" w:rsidP="00B26E5A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</w:pPr>
      <w:r w:rsidRPr="00B26E5A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À travers ses collections, ses expositions et ses dispositifs interactifs, le </w:t>
      </w:r>
      <w:r w:rsidRPr="00B26E5A"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musée</w:t>
      </w:r>
      <w:r w:rsidRPr="00B26E5A"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de la Poste</w:t>
      </w:r>
      <w:r w:rsidRPr="00B26E5A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 montre que la correspondance n’est pas seulement un héritage, mais une pratique en constante transformation. </w:t>
      </w:r>
    </w:p>
    <w:p w14:paraId="33CE67F8" w14:textId="45A422E7" w:rsidR="00B26E5A" w:rsidRDefault="00B26E5A" w:rsidP="00B26E5A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</w:pPr>
      <w:r w:rsidRPr="00B26E5A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>De la plume au numérique, il interroge notre rapport à l’écrit, à la transmission et à la mémoire.</w:t>
      </w:r>
    </w:p>
    <w:p w14:paraId="73F67C2B" w14:textId="00ECA509" w:rsidR="00690349" w:rsidRPr="00B26E5A" w:rsidRDefault="00690349" w:rsidP="00B26E5A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</w:pPr>
      <w:r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Contact : </w:t>
      </w:r>
      <w:r w:rsidRPr="00712E5A"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Isabell</w:t>
      </w:r>
      <w:r w:rsidR="00712E5A"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e</w:t>
      </w:r>
      <w:r w:rsidRPr="00712E5A">
        <w:rPr>
          <w:rFonts w:eastAsia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CHARTON</w:t>
      </w:r>
      <w:r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, chargée de projet culture – Logement &amp; Mobilité à la MLP : 06 07 28 12 42 ou </w:t>
      </w:r>
      <w:hyperlink r:id="rId7" w:history="1">
        <w:r w:rsidR="00712E5A" w:rsidRPr="00444659">
          <w:rPr>
            <w:rStyle w:val="Lienhypertexte"/>
            <w:rFonts w:eastAsia="Times New Roman" w:cs="Times New Roman"/>
            <w:kern w:val="0"/>
            <w:sz w:val="28"/>
            <w:szCs w:val="28"/>
            <w:lang w:eastAsia="fr-FR"/>
            <w14:ligatures w14:val="none"/>
          </w:rPr>
          <w:t>i.charton@missionlocaledeparis.fr</w:t>
        </w:r>
      </w:hyperlink>
      <w:r w:rsidR="00712E5A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 </w:t>
      </w:r>
    </w:p>
    <w:p w14:paraId="6F5BEC81" w14:textId="77777777" w:rsidR="002F41D3" w:rsidRDefault="002F41D3" w:rsidP="005B7E22">
      <w:pPr>
        <w:jc w:val="center"/>
      </w:pPr>
    </w:p>
    <w:sectPr w:rsidR="002F4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E22"/>
    <w:rsid w:val="000519E4"/>
    <w:rsid w:val="002F41D3"/>
    <w:rsid w:val="005B7E22"/>
    <w:rsid w:val="00690349"/>
    <w:rsid w:val="00712E5A"/>
    <w:rsid w:val="007348F9"/>
    <w:rsid w:val="007F3E52"/>
    <w:rsid w:val="00B06891"/>
    <w:rsid w:val="00B26E5A"/>
    <w:rsid w:val="00C4240A"/>
    <w:rsid w:val="00CF1B37"/>
    <w:rsid w:val="00E9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1F0B4"/>
  <w15:chartTrackingRefBased/>
  <w15:docId w15:val="{562652E2-2859-40DF-880B-41038102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B7E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B7E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7E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7E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7E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7E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7E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7E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7E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7E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B7E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B7E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B7E2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B7E2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B7E2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B7E2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B7E2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B7E2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B7E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7E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B7E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B7E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B7E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B7E2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B7E2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B7E2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B7E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B7E2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B7E22"/>
    <w:rPr>
      <w:b/>
      <w:bCs/>
      <w:smallCaps/>
      <w:color w:val="0F4761" w:themeColor="accent1" w:themeShade="BF"/>
      <w:spacing w:val="5"/>
    </w:rPr>
  </w:style>
  <w:style w:type="paragraph" w:customStyle="1" w:styleId="line-metro-access">
    <w:name w:val="line-metro-access"/>
    <w:basedOn w:val="Normal"/>
    <w:rsid w:val="005B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metro-line">
    <w:name w:val="metro-line"/>
    <w:basedOn w:val="Policepardfaut"/>
    <w:rsid w:val="005B7E22"/>
  </w:style>
  <w:style w:type="character" w:customStyle="1" w:styleId="complementary-access-info">
    <w:name w:val="complementary-access-info"/>
    <w:basedOn w:val="Policepardfaut"/>
    <w:rsid w:val="005B7E22"/>
  </w:style>
  <w:style w:type="character" w:styleId="Lienhypertexte">
    <w:name w:val="Hyperlink"/>
    <w:basedOn w:val="Policepardfaut"/>
    <w:uiPriority w:val="99"/>
    <w:unhideWhenUsed/>
    <w:rsid w:val="00712E5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2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.charton@missionlocaledeparis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118</Words>
  <Characters>655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11</cp:revision>
  <dcterms:created xsi:type="dcterms:W3CDTF">2026-02-02T10:47:00Z</dcterms:created>
  <dcterms:modified xsi:type="dcterms:W3CDTF">2026-02-02T11:01:00Z</dcterms:modified>
</cp:coreProperties>
</file>