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7F1C5" w14:textId="77777777" w:rsidR="005E298C" w:rsidRDefault="005E298C"/>
    <w:p w14:paraId="1BA27B90" w14:textId="77777777" w:rsidR="005E298C" w:rsidRPr="005E298C" w:rsidRDefault="005E298C" w:rsidP="005E298C">
      <w:pPr>
        <w:spacing w:before="100" w:beforeAutospacing="1" w:after="100" w:afterAutospacing="1" w:line="240" w:lineRule="auto"/>
        <w:jc w:val="center"/>
        <w:outlineLvl w:val="0"/>
        <w:rPr>
          <w:rFonts w:ascii="Times New Roman" w:eastAsia="Times New Roman" w:hAnsi="Times New Roman" w:cs="Times New Roman"/>
          <w:b/>
          <w:bCs/>
          <w:color w:val="C00000"/>
          <w:kern w:val="36"/>
          <w:sz w:val="52"/>
          <w:szCs w:val="52"/>
          <w:lang w:eastAsia="fr-FR"/>
          <w14:ligatures w14:val="none"/>
        </w:rPr>
      </w:pPr>
      <w:r w:rsidRPr="005E298C">
        <w:rPr>
          <w:rFonts w:ascii="Times New Roman" w:eastAsia="Times New Roman" w:hAnsi="Times New Roman" w:cs="Times New Roman"/>
          <w:b/>
          <w:bCs/>
          <w:color w:val="C00000"/>
          <w:kern w:val="36"/>
          <w:sz w:val="52"/>
          <w:szCs w:val="52"/>
          <w:lang w:eastAsia="fr-FR"/>
          <w14:ligatures w14:val="none"/>
        </w:rPr>
        <w:t>Visite-conférence : Joyaux dynastiques</w:t>
      </w:r>
    </w:p>
    <w:p w14:paraId="68522239" w14:textId="6C03DC68" w:rsidR="005E298C" w:rsidRDefault="005E298C" w:rsidP="005E298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14:ligatures w14:val="none"/>
        </w:rPr>
      </w:pPr>
      <w:r>
        <w:rPr>
          <w:rFonts w:ascii="Times New Roman" w:eastAsia="Times New Roman" w:hAnsi="Times New Roman" w:cs="Times New Roman"/>
          <w:b/>
          <w:bCs/>
          <w:kern w:val="36"/>
          <w:sz w:val="48"/>
          <w:szCs w:val="48"/>
          <w:lang w:eastAsia="fr-FR"/>
          <w14:ligatures w14:val="none"/>
        </w:rPr>
        <w:t>Vendredi 9 janvier à 9h30</w:t>
      </w:r>
    </w:p>
    <w:p w14:paraId="229D2862" w14:textId="77777777" w:rsidR="00CA48B6" w:rsidRPr="00CA48B6" w:rsidRDefault="005E298C" w:rsidP="005E298C">
      <w:pPr>
        <w:spacing w:before="100" w:beforeAutospacing="1" w:after="100" w:afterAutospacing="1" w:line="240" w:lineRule="auto"/>
        <w:jc w:val="center"/>
        <w:outlineLvl w:val="0"/>
        <w:rPr>
          <w:rFonts w:ascii="Times New Roman" w:eastAsia="Times New Roman" w:hAnsi="Times New Roman" w:cs="Times New Roman"/>
          <w:b/>
          <w:bCs/>
          <w:color w:val="C00000"/>
          <w:kern w:val="36"/>
          <w:sz w:val="40"/>
          <w:szCs w:val="40"/>
          <w:lang w:eastAsia="fr-FR"/>
          <w14:ligatures w14:val="none"/>
        </w:rPr>
      </w:pPr>
      <w:r w:rsidRPr="00CA48B6">
        <w:rPr>
          <w:rFonts w:ascii="Times New Roman" w:eastAsia="Times New Roman" w:hAnsi="Times New Roman" w:cs="Times New Roman"/>
          <w:b/>
          <w:bCs/>
          <w:kern w:val="36"/>
          <w:sz w:val="40"/>
          <w:szCs w:val="40"/>
          <w:lang w:eastAsia="fr-FR"/>
          <w14:ligatures w14:val="none"/>
        </w:rPr>
        <w:t xml:space="preserve">RDV : devant </w:t>
      </w:r>
      <w:r w:rsidRPr="00CA48B6">
        <w:rPr>
          <w:rFonts w:ascii="Times New Roman" w:eastAsia="Times New Roman" w:hAnsi="Times New Roman" w:cs="Times New Roman"/>
          <w:b/>
          <w:bCs/>
          <w:color w:val="C00000"/>
          <w:kern w:val="36"/>
          <w:sz w:val="40"/>
          <w:szCs w:val="40"/>
          <w:lang w:eastAsia="fr-FR"/>
          <w14:ligatures w14:val="none"/>
        </w:rPr>
        <w:t xml:space="preserve">l’Hôtel de la Marine </w:t>
      </w:r>
    </w:p>
    <w:p w14:paraId="7C0FF5C8" w14:textId="0222F772" w:rsidR="005E298C" w:rsidRPr="005E298C" w:rsidRDefault="005E298C" w:rsidP="00CA48B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fr-FR"/>
          <w14:ligatures w14:val="none"/>
        </w:rPr>
      </w:pPr>
      <w:r w:rsidRPr="005E298C">
        <w:rPr>
          <w:rFonts w:ascii="Times New Roman" w:eastAsia="Times New Roman" w:hAnsi="Times New Roman" w:cs="Times New Roman"/>
          <w:b/>
          <w:bCs/>
          <w:kern w:val="36"/>
          <w:sz w:val="28"/>
          <w:szCs w:val="28"/>
          <w:lang w:eastAsia="fr-FR"/>
          <w14:ligatures w14:val="none"/>
        </w:rPr>
        <w:t>2 place Concorde. M° Concorde</w:t>
      </w:r>
    </w:p>
    <w:p w14:paraId="5C4377B2" w14:textId="4EABB45E" w:rsidR="005E298C" w:rsidRPr="005E298C" w:rsidRDefault="005E298C" w:rsidP="005E298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14:ligatures w14:val="none"/>
        </w:rPr>
      </w:pPr>
      <w:r w:rsidRPr="005E298C">
        <w:rPr>
          <w:rFonts w:ascii="Times New Roman" w:eastAsia="Times New Roman" w:hAnsi="Times New Roman" w:cs="Times New Roman"/>
          <w:b/>
          <w:bCs/>
          <w:kern w:val="36"/>
          <w:sz w:val="48"/>
          <w:szCs w:val="48"/>
          <w:lang w:eastAsia="fr-FR"/>
          <w14:ligatures w14:val="none"/>
        </w:rPr>
        <w:drawing>
          <wp:inline distT="0" distB="0" distL="0" distR="0" wp14:anchorId="272F630F" wp14:editId="126BDBAA">
            <wp:extent cx="2279650" cy="2279650"/>
            <wp:effectExtent l="0" t="0" r="6350" b="6350"/>
            <wp:docPr id="816033275" name="Image 1" descr="Une image contenant coiffe, coiffe à bijoux, habits, accesso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033275" name="Image 1" descr="Une image contenant coiffe, coiffe à bijoux, habits, accessoire&#10;&#10;Le contenu généré par l’IA peut être incorrect."/>
                    <pic:cNvPicPr/>
                  </pic:nvPicPr>
                  <pic:blipFill>
                    <a:blip r:embed="rId5"/>
                    <a:stretch>
                      <a:fillRect/>
                    </a:stretch>
                  </pic:blipFill>
                  <pic:spPr>
                    <a:xfrm>
                      <a:off x="0" y="0"/>
                      <a:ext cx="2279650" cy="2279650"/>
                    </a:xfrm>
                    <a:prstGeom prst="rect">
                      <a:avLst/>
                    </a:prstGeom>
                  </pic:spPr>
                </pic:pic>
              </a:graphicData>
            </a:graphic>
          </wp:inline>
        </w:drawing>
      </w:r>
      <w:r>
        <w:rPr>
          <w:rFonts w:ascii="Times New Roman" w:eastAsia="Times New Roman" w:hAnsi="Times New Roman" w:cs="Times New Roman"/>
          <w:b/>
          <w:bCs/>
          <w:kern w:val="36"/>
          <w:sz w:val="48"/>
          <w:szCs w:val="48"/>
          <w:lang w:eastAsia="fr-FR"/>
          <w14:ligatures w14:val="none"/>
        </w:rPr>
        <w:t xml:space="preserve"> </w:t>
      </w:r>
      <w:r w:rsidRPr="005E298C">
        <w:rPr>
          <w:rFonts w:ascii="Times New Roman" w:eastAsia="Times New Roman" w:hAnsi="Times New Roman" w:cs="Times New Roman"/>
          <w:b/>
          <w:bCs/>
          <w:kern w:val="36"/>
          <w:sz w:val="48"/>
          <w:szCs w:val="48"/>
          <w:lang w:eastAsia="fr-FR"/>
          <w14:ligatures w14:val="none"/>
        </w:rPr>
        <w:drawing>
          <wp:inline distT="0" distB="0" distL="0" distR="0" wp14:anchorId="2C3363CD" wp14:editId="2C378C5C">
            <wp:extent cx="2844800" cy="2277534"/>
            <wp:effectExtent l="0" t="0" r="0" b="8890"/>
            <wp:docPr id="564266411" name="Image 1" descr="Une image contenant capture d’écran, art,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66411" name="Image 1" descr="Une image contenant capture d’écran, art, cercle&#10;&#10;Le contenu généré par l’IA peut être incorrect."/>
                    <pic:cNvPicPr/>
                  </pic:nvPicPr>
                  <pic:blipFill>
                    <a:blip r:embed="rId6"/>
                    <a:stretch>
                      <a:fillRect/>
                    </a:stretch>
                  </pic:blipFill>
                  <pic:spPr>
                    <a:xfrm>
                      <a:off x="0" y="0"/>
                      <a:ext cx="2865530" cy="2294130"/>
                    </a:xfrm>
                    <a:prstGeom prst="rect">
                      <a:avLst/>
                    </a:prstGeom>
                  </pic:spPr>
                </pic:pic>
              </a:graphicData>
            </a:graphic>
          </wp:inline>
        </w:drawing>
      </w:r>
    </w:p>
    <w:p w14:paraId="79CC9214" w14:textId="77777777" w:rsidR="005E298C" w:rsidRPr="005E298C" w:rsidRDefault="005E298C" w:rsidP="005E298C">
      <w:pPr>
        <w:spacing w:before="100" w:beforeAutospacing="1" w:after="100" w:afterAutospacing="1" w:line="240" w:lineRule="auto"/>
        <w:jc w:val="center"/>
        <w:rPr>
          <w:rFonts w:eastAsia="Times New Roman" w:cs="Times New Roman"/>
          <w:kern w:val="0"/>
          <w:sz w:val="28"/>
          <w:szCs w:val="28"/>
          <w:lang w:eastAsia="fr-FR"/>
          <w14:ligatures w14:val="none"/>
        </w:rPr>
      </w:pPr>
      <w:r w:rsidRPr="005E298C">
        <w:rPr>
          <w:rFonts w:eastAsia="Times New Roman" w:cs="Times New Roman"/>
          <w:kern w:val="0"/>
          <w:sz w:val="28"/>
          <w:szCs w:val="28"/>
          <w:lang w:eastAsia="fr-FR"/>
          <w14:ligatures w14:val="none"/>
        </w:rPr>
        <w:t>Laissez-vous guider à travers l'exposition présentée par la Collection Al Thani et les salons d’apparat !</w:t>
      </w:r>
    </w:p>
    <w:p w14:paraId="041E464C" w14:textId="0E33DC57" w:rsidR="005E298C" w:rsidRPr="005E298C" w:rsidRDefault="005E298C">
      <w:pPr>
        <w:rPr>
          <w:rFonts w:cs="Arial"/>
          <w:color w:val="000000"/>
          <w:sz w:val="28"/>
          <w:szCs w:val="28"/>
          <w:shd w:val="clear" w:color="auto" w:fill="FFFFFF"/>
        </w:rPr>
      </w:pPr>
      <w:r w:rsidRPr="005E298C">
        <w:rPr>
          <w:rFonts w:cs="Arial"/>
          <w:color w:val="000000"/>
          <w:sz w:val="28"/>
          <w:szCs w:val="28"/>
          <w:shd w:val="clear" w:color="auto" w:fill="FFFFFF"/>
        </w:rPr>
        <w:t xml:space="preserve">Cette exposition </w:t>
      </w:r>
      <w:r w:rsidRPr="005E298C">
        <w:rPr>
          <w:rFonts w:cs="Arial"/>
          <w:color w:val="000000"/>
          <w:sz w:val="28"/>
          <w:szCs w:val="28"/>
          <w:shd w:val="clear" w:color="auto" w:fill="FFFFFF"/>
        </w:rPr>
        <w:t>réunit des joyaux rares et historiques. Pierres de légende, diadèmes, broches et colliers révèlent le faste des cours royales européennes et témoignent du rang et de l’autorité de leurs illustres propriétaires. </w:t>
      </w:r>
    </w:p>
    <w:p w14:paraId="7139E9BF" w14:textId="77777777" w:rsidR="005E298C" w:rsidRDefault="005E298C">
      <w:pPr>
        <w:rPr>
          <w:sz w:val="28"/>
          <w:szCs w:val="28"/>
        </w:rPr>
      </w:pPr>
      <w:r>
        <w:rPr>
          <w:sz w:val="28"/>
          <w:szCs w:val="28"/>
        </w:rPr>
        <w:t>A l’issue, de cette exposition :</w:t>
      </w:r>
    </w:p>
    <w:p w14:paraId="025E8906" w14:textId="52CEFD55" w:rsidR="005E298C" w:rsidRDefault="005E298C" w:rsidP="005E298C">
      <w:pPr>
        <w:pStyle w:val="Paragraphedeliste"/>
        <w:numPr>
          <w:ilvl w:val="0"/>
          <w:numId w:val="1"/>
        </w:numPr>
        <w:rPr>
          <w:sz w:val="28"/>
          <w:szCs w:val="28"/>
        </w:rPr>
      </w:pPr>
      <w:r w:rsidRPr="005E298C">
        <w:rPr>
          <w:sz w:val="28"/>
          <w:szCs w:val="28"/>
        </w:rPr>
        <w:t xml:space="preserve"> Vous réaliserez, en atelier, un bijou créatif et </w:t>
      </w:r>
    </w:p>
    <w:p w14:paraId="5C58BCBE" w14:textId="5AB1A8BC" w:rsidR="005E298C" w:rsidRDefault="005E298C" w:rsidP="005E298C">
      <w:pPr>
        <w:pStyle w:val="Paragraphedeliste"/>
        <w:numPr>
          <w:ilvl w:val="0"/>
          <w:numId w:val="1"/>
        </w:numPr>
        <w:rPr>
          <w:sz w:val="28"/>
          <w:szCs w:val="28"/>
        </w:rPr>
      </w:pPr>
      <w:r w:rsidRPr="005E298C">
        <w:rPr>
          <w:sz w:val="28"/>
          <w:szCs w:val="28"/>
        </w:rPr>
        <w:t xml:space="preserve">Vous découvrirez 2 métiers que l’on exerce dans les musées. </w:t>
      </w:r>
    </w:p>
    <w:p w14:paraId="48CF0A74" w14:textId="77777777" w:rsidR="005E298C" w:rsidRPr="005E298C" w:rsidRDefault="005E298C" w:rsidP="005E298C">
      <w:pPr>
        <w:pStyle w:val="Paragraphedeliste"/>
        <w:numPr>
          <w:ilvl w:val="0"/>
          <w:numId w:val="1"/>
        </w:numPr>
        <w:rPr>
          <w:sz w:val="28"/>
          <w:szCs w:val="28"/>
        </w:rPr>
      </w:pPr>
    </w:p>
    <w:p w14:paraId="07BB2D4B" w14:textId="0421C510" w:rsidR="005E298C" w:rsidRPr="005E298C" w:rsidRDefault="005E298C">
      <w:pPr>
        <w:rPr>
          <w:sz w:val="28"/>
          <w:szCs w:val="28"/>
        </w:rPr>
      </w:pPr>
      <w:r>
        <w:rPr>
          <w:sz w:val="28"/>
          <w:szCs w:val="28"/>
        </w:rPr>
        <w:t xml:space="preserve">Contact : </w:t>
      </w:r>
      <w:r w:rsidRPr="005E298C">
        <w:rPr>
          <w:b/>
          <w:bCs/>
          <w:sz w:val="28"/>
          <w:szCs w:val="28"/>
        </w:rPr>
        <w:t>Isabelle CHARTON</w:t>
      </w:r>
      <w:r>
        <w:rPr>
          <w:sz w:val="28"/>
          <w:szCs w:val="28"/>
        </w:rPr>
        <w:t xml:space="preserve">, chargée de projet logement – Culture &amp; Mobilité. 06 07 28 12 42 ou </w:t>
      </w:r>
      <w:hyperlink r:id="rId7" w:history="1">
        <w:r w:rsidRPr="0014192F">
          <w:rPr>
            <w:rStyle w:val="Lienhypertexte"/>
            <w:sz w:val="28"/>
            <w:szCs w:val="28"/>
          </w:rPr>
          <w:t>i.charton@missionlocaledeparis.fr</w:t>
        </w:r>
      </w:hyperlink>
      <w:r>
        <w:rPr>
          <w:sz w:val="28"/>
          <w:szCs w:val="28"/>
        </w:rPr>
        <w:t xml:space="preserve"> </w:t>
      </w:r>
    </w:p>
    <w:sectPr w:rsidR="005E298C" w:rsidRPr="005E29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33506"/>
    <w:multiLevelType w:val="hybridMultilevel"/>
    <w:tmpl w:val="0B6EF7A2"/>
    <w:lvl w:ilvl="0" w:tplc="B32ADDF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7410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98C"/>
    <w:rsid w:val="005E298C"/>
    <w:rsid w:val="00CA48B6"/>
    <w:rsid w:val="00D622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F541A"/>
  <w15:chartTrackingRefBased/>
  <w15:docId w15:val="{B8BE67EA-1D37-44C6-BB11-7EEA56001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E2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E2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E298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E298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E298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E298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E298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E298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E298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298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E298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E298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E298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E298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E298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E298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E298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E298C"/>
    <w:rPr>
      <w:rFonts w:eastAsiaTheme="majorEastAsia" w:cstheme="majorBidi"/>
      <w:color w:val="272727" w:themeColor="text1" w:themeTint="D8"/>
    </w:rPr>
  </w:style>
  <w:style w:type="paragraph" w:styleId="Titre">
    <w:name w:val="Title"/>
    <w:basedOn w:val="Normal"/>
    <w:next w:val="Normal"/>
    <w:link w:val="TitreCar"/>
    <w:uiPriority w:val="10"/>
    <w:qFormat/>
    <w:rsid w:val="005E29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E298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E298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E298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E298C"/>
    <w:pPr>
      <w:spacing w:before="160"/>
      <w:jc w:val="center"/>
    </w:pPr>
    <w:rPr>
      <w:i/>
      <w:iCs/>
      <w:color w:val="404040" w:themeColor="text1" w:themeTint="BF"/>
    </w:rPr>
  </w:style>
  <w:style w:type="character" w:customStyle="1" w:styleId="CitationCar">
    <w:name w:val="Citation Car"/>
    <w:basedOn w:val="Policepardfaut"/>
    <w:link w:val="Citation"/>
    <w:uiPriority w:val="29"/>
    <w:rsid w:val="005E298C"/>
    <w:rPr>
      <w:i/>
      <w:iCs/>
      <w:color w:val="404040" w:themeColor="text1" w:themeTint="BF"/>
    </w:rPr>
  </w:style>
  <w:style w:type="paragraph" w:styleId="Paragraphedeliste">
    <w:name w:val="List Paragraph"/>
    <w:basedOn w:val="Normal"/>
    <w:uiPriority w:val="34"/>
    <w:qFormat/>
    <w:rsid w:val="005E298C"/>
    <w:pPr>
      <w:ind w:left="720"/>
      <w:contextualSpacing/>
    </w:pPr>
  </w:style>
  <w:style w:type="character" w:styleId="Accentuationintense">
    <w:name w:val="Intense Emphasis"/>
    <w:basedOn w:val="Policepardfaut"/>
    <w:uiPriority w:val="21"/>
    <w:qFormat/>
    <w:rsid w:val="005E298C"/>
    <w:rPr>
      <w:i/>
      <w:iCs/>
      <w:color w:val="0F4761" w:themeColor="accent1" w:themeShade="BF"/>
    </w:rPr>
  </w:style>
  <w:style w:type="paragraph" w:styleId="Citationintense">
    <w:name w:val="Intense Quote"/>
    <w:basedOn w:val="Normal"/>
    <w:next w:val="Normal"/>
    <w:link w:val="CitationintenseCar"/>
    <w:uiPriority w:val="30"/>
    <w:qFormat/>
    <w:rsid w:val="005E2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E298C"/>
    <w:rPr>
      <w:i/>
      <w:iCs/>
      <w:color w:val="0F4761" w:themeColor="accent1" w:themeShade="BF"/>
    </w:rPr>
  </w:style>
  <w:style w:type="character" w:styleId="Rfrenceintense">
    <w:name w:val="Intense Reference"/>
    <w:basedOn w:val="Policepardfaut"/>
    <w:uiPriority w:val="32"/>
    <w:qFormat/>
    <w:rsid w:val="005E298C"/>
    <w:rPr>
      <w:b/>
      <w:bCs/>
      <w:smallCaps/>
      <w:color w:val="0F4761" w:themeColor="accent1" w:themeShade="BF"/>
      <w:spacing w:val="5"/>
    </w:rPr>
  </w:style>
  <w:style w:type="character" w:styleId="Lienhypertexte">
    <w:name w:val="Hyperlink"/>
    <w:basedOn w:val="Policepardfaut"/>
    <w:uiPriority w:val="99"/>
    <w:unhideWhenUsed/>
    <w:rsid w:val="005E298C"/>
    <w:rPr>
      <w:color w:val="467886" w:themeColor="hyperlink"/>
      <w:u w:val="single"/>
    </w:rPr>
  </w:style>
  <w:style w:type="character" w:styleId="Mentionnonrsolue">
    <w:name w:val="Unresolved Mention"/>
    <w:basedOn w:val="Policepardfaut"/>
    <w:uiPriority w:val="99"/>
    <w:semiHidden/>
    <w:unhideWhenUsed/>
    <w:rsid w:val="005E2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charton@missionlocaledepari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123</Words>
  <Characters>678</Characters>
  <Application>Microsoft Office Word</Application>
  <DocSecurity>0</DocSecurity>
  <Lines>5</Lines>
  <Paragraphs>1</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
      <vt:lpstr>Visite-conférence : Joyaux dynastiques</vt:lpstr>
      <vt:lpstr>Vendredi 9 janvier à 9h30</vt:lpstr>
      <vt:lpstr>RDV : devant l’Hôtel de la Marine 2 place Concorde. </vt:lpstr>
      <vt:lpstr>M  Concorde</vt:lpstr>
      <vt: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CHARTON</dc:creator>
  <cp:keywords/>
  <dc:description/>
  <cp:lastModifiedBy>Isabelle CHARTON</cp:lastModifiedBy>
  <cp:revision>1</cp:revision>
  <dcterms:created xsi:type="dcterms:W3CDTF">2025-12-22T09:36:00Z</dcterms:created>
  <dcterms:modified xsi:type="dcterms:W3CDTF">2025-12-22T09:48:00Z</dcterms:modified>
</cp:coreProperties>
</file>