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376C2" w14:textId="192F9E2B" w:rsidR="009739DA" w:rsidRDefault="00AF2D56" w:rsidP="00AF2D56">
      <w:pPr>
        <w:jc w:val="center"/>
        <w:rPr>
          <w:b/>
          <w:bCs/>
          <w:noProof/>
          <w:sz w:val="40"/>
          <w:szCs w:val="40"/>
        </w:rPr>
      </w:pPr>
      <w:r w:rsidRPr="00AF2D56">
        <w:rPr>
          <w:b/>
          <w:bCs/>
          <w:noProof/>
          <w:sz w:val="40"/>
          <w:szCs w:val="40"/>
        </w:rPr>
        <w:t>L’art est dans la rue</w:t>
      </w:r>
    </w:p>
    <w:p w14:paraId="5BD679D7" w14:textId="64BF045C" w:rsidR="0024094F" w:rsidRPr="007353BE" w:rsidRDefault="0024094F" w:rsidP="0024094F">
      <w:pPr>
        <w:jc w:val="center"/>
        <w:rPr>
          <w:color w:val="1C1C1C"/>
          <w:sz w:val="28"/>
          <w:szCs w:val="28"/>
          <w:shd w:val="clear" w:color="auto" w:fill="FFFFFF"/>
        </w:rPr>
      </w:pPr>
      <w:r w:rsidRPr="007353BE">
        <w:rPr>
          <w:color w:val="1C1C1C"/>
          <w:sz w:val="28"/>
          <w:szCs w:val="28"/>
          <w:shd w:val="clear" w:color="auto" w:fill="FFFFFF"/>
        </w:rPr>
        <w:t xml:space="preserve">RDV : </w:t>
      </w:r>
      <w:r w:rsidRPr="007353BE">
        <w:rPr>
          <w:b/>
          <w:bCs/>
          <w:color w:val="1C1C1C"/>
          <w:sz w:val="28"/>
          <w:szCs w:val="28"/>
          <w:shd w:val="clear" w:color="auto" w:fill="FFFFFF"/>
        </w:rPr>
        <w:t>Mardi 10 juin 2025 de 9h</w:t>
      </w:r>
      <w:r w:rsidRPr="007353BE">
        <w:rPr>
          <w:color w:val="1C1C1C"/>
          <w:sz w:val="28"/>
          <w:szCs w:val="28"/>
          <w:shd w:val="clear" w:color="auto" w:fill="FFFFFF"/>
        </w:rPr>
        <w:t xml:space="preserve"> à </w:t>
      </w:r>
      <w:r w:rsidRPr="007353BE">
        <w:rPr>
          <w:b/>
          <w:bCs/>
          <w:color w:val="1C1C1C"/>
          <w:sz w:val="28"/>
          <w:szCs w:val="28"/>
          <w:shd w:val="clear" w:color="auto" w:fill="FFFFFF"/>
        </w:rPr>
        <w:t>12h</w:t>
      </w:r>
      <w:r w:rsidRPr="007353BE">
        <w:rPr>
          <w:color w:val="1C1C1C"/>
          <w:sz w:val="28"/>
          <w:szCs w:val="28"/>
          <w:shd w:val="clear" w:color="auto" w:fill="FFFFFF"/>
        </w:rPr>
        <w:t>.</w:t>
      </w:r>
    </w:p>
    <w:p w14:paraId="58C7AD37" w14:textId="77777777" w:rsidR="00BC4F39" w:rsidRDefault="00BC4F39" w:rsidP="0024094F">
      <w:pPr>
        <w:rPr>
          <w:color w:val="1C1C1C"/>
          <w:sz w:val="28"/>
          <w:szCs w:val="28"/>
          <w:shd w:val="clear" w:color="auto" w:fill="FFFFFF"/>
        </w:rPr>
      </w:pPr>
    </w:p>
    <w:p w14:paraId="289B899B" w14:textId="7CF4DCCD" w:rsidR="0024094F" w:rsidRPr="007353BE" w:rsidRDefault="0024094F" w:rsidP="0024094F">
      <w:pPr>
        <w:rPr>
          <w:color w:val="1C1C1C"/>
          <w:sz w:val="28"/>
          <w:szCs w:val="28"/>
          <w:shd w:val="clear" w:color="auto" w:fill="FFFFFF"/>
        </w:rPr>
      </w:pPr>
      <w:r>
        <w:rPr>
          <w:color w:val="1C1C1C"/>
          <w:sz w:val="28"/>
          <w:szCs w:val="28"/>
          <w:shd w:val="clear" w:color="auto" w:fill="FFFFFF"/>
        </w:rPr>
        <w:t xml:space="preserve">RDV : </w:t>
      </w:r>
      <w:r w:rsidRPr="007353BE">
        <w:rPr>
          <w:color w:val="1C1C1C"/>
          <w:sz w:val="28"/>
          <w:szCs w:val="28"/>
          <w:shd w:val="clear" w:color="auto" w:fill="FFFFFF"/>
        </w:rPr>
        <w:t>Devant le musée d’Orsay, porte B. Esplanade Valéry Giscard d'Estaing 75007. M° Solférino, ligne 12.</w:t>
      </w:r>
    </w:p>
    <w:p w14:paraId="17D70EE8" w14:textId="77777777" w:rsidR="00AF2D56" w:rsidRPr="007353BE" w:rsidRDefault="00AF2D56" w:rsidP="00AF2D56">
      <w:pPr>
        <w:jc w:val="center"/>
        <w:rPr>
          <w:b/>
          <w:bCs/>
          <w:sz w:val="28"/>
          <w:szCs w:val="28"/>
        </w:rPr>
      </w:pPr>
    </w:p>
    <w:p w14:paraId="113BC435" w14:textId="7E671783" w:rsidR="009739DA" w:rsidRPr="007353BE" w:rsidRDefault="009739DA">
      <w:pPr>
        <w:rPr>
          <w:color w:val="1C1C1C"/>
          <w:sz w:val="28"/>
          <w:szCs w:val="28"/>
          <w:shd w:val="clear" w:color="auto" w:fill="FFFFFF"/>
        </w:rPr>
      </w:pPr>
      <w:r w:rsidRPr="007353BE">
        <w:rPr>
          <w:color w:val="1C1C1C"/>
          <w:sz w:val="28"/>
          <w:szCs w:val="28"/>
          <w:shd w:val="clear" w:color="auto" w:fill="FFFFFF"/>
        </w:rPr>
        <w:t xml:space="preserve">L'exposition que le musée d'Orsay consacre </w:t>
      </w:r>
      <w:r w:rsidR="00992170" w:rsidRPr="007353BE">
        <w:rPr>
          <w:color w:val="1C1C1C"/>
          <w:sz w:val="28"/>
          <w:szCs w:val="28"/>
          <w:shd w:val="clear" w:color="auto" w:fill="FFFFFF"/>
        </w:rPr>
        <w:t xml:space="preserve">aux </w:t>
      </w:r>
      <w:r w:rsidR="00992170" w:rsidRPr="007353BE">
        <w:rPr>
          <w:color w:val="1C1C1C"/>
          <w:sz w:val="28"/>
          <w:szCs w:val="28"/>
          <w:shd w:val="clear" w:color="auto" w:fill="FFFFFF"/>
        </w:rPr>
        <w:t xml:space="preserve">« Maîtres de l’affiche ». Bonnard, Chéret, Mucha, Steinlen, Toulouse-Lautrec… </w:t>
      </w:r>
      <w:r w:rsidR="00F741C0">
        <w:rPr>
          <w:color w:val="1C1C1C"/>
          <w:sz w:val="28"/>
          <w:szCs w:val="28"/>
          <w:shd w:val="clear" w:color="auto" w:fill="FFFFFF"/>
        </w:rPr>
        <w:t>est c</w:t>
      </w:r>
      <w:r w:rsidR="00992170" w:rsidRPr="007353BE">
        <w:rPr>
          <w:color w:val="1C1C1C"/>
          <w:sz w:val="28"/>
          <w:szCs w:val="28"/>
          <w:shd w:val="clear" w:color="auto" w:fill="FFFFFF"/>
        </w:rPr>
        <w:t>onçu</w:t>
      </w:r>
      <w:r w:rsidR="00F741C0">
        <w:rPr>
          <w:color w:val="1C1C1C"/>
          <w:sz w:val="28"/>
          <w:szCs w:val="28"/>
          <w:shd w:val="clear" w:color="auto" w:fill="FFFFFF"/>
        </w:rPr>
        <w:t>e</w:t>
      </w:r>
      <w:r w:rsidR="00992170" w:rsidRPr="007353BE">
        <w:rPr>
          <w:color w:val="1C1C1C"/>
          <w:sz w:val="28"/>
          <w:szCs w:val="28"/>
          <w:shd w:val="clear" w:color="auto" w:fill="FFFFFF"/>
        </w:rPr>
        <w:t xml:space="preserve"> comme une plongée dans l’univers visuel de la ville du XIXe siècle, le parcours retrace l’âge d’or de l’affiche artistique e</w:t>
      </w:r>
      <w:r w:rsidR="00F741C0">
        <w:rPr>
          <w:color w:val="1C1C1C"/>
          <w:sz w:val="28"/>
          <w:szCs w:val="28"/>
          <w:shd w:val="clear" w:color="auto" w:fill="FFFFFF"/>
        </w:rPr>
        <w:t>t</w:t>
      </w:r>
      <w:r w:rsidR="00992170" w:rsidRPr="007353BE">
        <w:rPr>
          <w:color w:val="1C1C1C"/>
          <w:sz w:val="28"/>
          <w:szCs w:val="28"/>
          <w:shd w:val="clear" w:color="auto" w:fill="FFFFFF"/>
        </w:rPr>
        <w:t xml:space="preserve"> analys</w:t>
      </w:r>
      <w:r w:rsidR="00F741C0">
        <w:rPr>
          <w:color w:val="1C1C1C"/>
          <w:sz w:val="28"/>
          <w:szCs w:val="28"/>
          <w:shd w:val="clear" w:color="auto" w:fill="FFFFFF"/>
        </w:rPr>
        <w:t>e</w:t>
      </w:r>
      <w:r w:rsidR="00992170" w:rsidRPr="007353BE">
        <w:rPr>
          <w:color w:val="1C1C1C"/>
          <w:sz w:val="28"/>
          <w:szCs w:val="28"/>
          <w:shd w:val="clear" w:color="auto" w:fill="FFFFFF"/>
        </w:rPr>
        <w:t xml:space="preserve"> les mutations sociales et culturelles</w:t>
      </w:r>
      <w:r w:rsidR="00F741C0">
        <w:rPr>
          <w:color w:val="1C1C1C"/>
          <w:sz w:val="28"/>
          <w:szCs w:val="28"/>
          <w:shd w:val="clear" w:color="auto" w:fill="FFFFFF"/>
        </w:rPr>
        <w:t>.</w:t>
      </w:r>
    </w:p>
    <w:p w14:paraId="3912FCD0" w14:textId="4E76D165" w:rsidR="00B71B69" w:rsidRPr="007353BE" w:rsidRDefault="0024094F">
      <w:pPr>
        <w:rPr>
          <w:color w:val="1C1C1C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F4BE8DB" wp14:editId="60AE3941">
            <wp:extent cx="5760720" cy="3236793"/>
            <wp:effectExtent l="0" t="0" r="0" b="1905"/>
            <wp:docPr id="1" name="Image 1" descr="Une image contenant dessin, illustration, peinture, Dessin anim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illustration, peinture, Dessin anim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F78C" w14:textId="7B86113A" w:rsidR="009739DA" w:rsidRPr="007353BE" w:rsidRDefault="009739DA">
      <w:pPr>
        <w:rPr>
          <w:color w:val="1C1C1C"/>
          <w:sz w:val="28"/>
          <w:szCs w:val="28"/>
          <w:shd w:val="clear" w:color="auto" w:fill="FFFFFF"/>
        </w:rPr>
      </w:pPr>
      <w:r w:rsidRPr="007353BE">
        <w:rPr>
          <w:color w:val="1C1C1C"/>
          <w:sz w:val="28"/>
          <w:szCs w:val="28"/>
          <w:shd w:val="clear" w:color="auto" w:fill="FFFFFF"/>
        </w:rPr>
        <w:t>Visite guidée avec un conférencier et possibilité de rester au musée après la visite.</w:t>
      </w:r>
    </w:p>
    <w:p w14:paraId="17F8BCF2" w14:textId="57CBDE4E" w:rsidR="009739DA" w:rsidRPr="007353BE" w:rsidRDefault="009739DA">
      <w:pPr>
        <w:rPr>
          <w:color w:val="1C1C1C"/>
          <w:sz w:val="28"/>
          <w:szCs w:val="28"/>
          <w:shd w:val="clear" w:color="auto" w:fill="FFFFFF"/>
        </w:rPr>
      </w:pPr>
      <w:r w:rsidRPr="007353BE">
        <w:rPr>
          <w:b/>
          <w:bCs/>
          <w:color w:val="1C1C1C"/>
          <w:sz w:val="28"/>
          <w:szCs w:val="28"/>
          <w:shd w:val="clear" w:color="auto" w:fill="FFFFFF"/>
        </w:rPr>
        <w:t>Isabelle CHARTON</w:t>
      </w:r>
      <w:r w:rsidRPr="007353BE">
        <w:rPr>
          <w:color w:val="1C1C1C"/>
          <w:sz w:val="28"/>
          <w:szCs w:val="28"/>
          <w:shd w:val="clear" w:color="auto" w:fill="FFFFFF"/>
        </w:rPr>
        <w:t xml:space="preserve">, chargée de projet Logement – Culture &amp; Mobilité : 06 07 28 12 42 ou </w:t>
      </w:r>
      <w:hyperlink r:id="rId5" w:history="1">
        <w:r w:rsidRPr="007353BE">
          <w:rPr>
            <w:rStyle w:val="Lienhypertexte"/>
            <w:sz w:val="28"/>
            <w:szCs w:val="28"/>
            <w:shd w:val="clear" w:color="auto" w:fill="FFFFFF"/>
          </w:rPr>
          <w:t>i.charton@missionlocaledeparis.fr</w:t>
        </w:r>
      </w:hyperlink>
      <w:r w:rsidRPr="007353BE">
        <w:rPr>
          <w:color w:val="1C1C1C"/>
          <w:sz w:val="28"/>
          <w:szCs w:val="28"/>
          <w:shd w:val="clear" w:color="auto" w:fill="FFFFFF"/>
        </w:rPr>
        <w:t xml:space="preserve"> </w:t>
      </w:r>
    </w:p>
    <w:sectPr w:rsidR="009739DA" w:rsidRPr="00735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DA"/>
    <w:rsid w:val="0024094F"/>
    <w:rsid w:val="002E3933"/>
    <w:rsid w:val="003D2EFF"/>
    <w:rsid w:val="003E572F"/>
    <w:rsid w:val="005F6A54"/>
    <w:rsid w:val="007353BE"/>
    <w:rsid w:val="009739DA"/>
    <w:rsid w:val="00992170"/>
    <w:rsid w:val="00AF2D56"/>
    <w:rsid w:val="00B71B69"/>
    <w:rsid w:val="00BC4F39"/>
    <w:rsid w:val="00D36248"/>
    <w:rsid w:val="00E07E32"/>
    <w:rsid w:val="00F7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FCDE"/>
  <w15:chartTrackingRefBased/>
  <w15:docId w15:val="{1F22ED38-CE11-4EDD-8564-11E194A9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73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3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39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3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39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3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3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3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3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39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739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739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739D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739D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39D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739D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739D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739D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73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39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3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39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3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39D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739D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39D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39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39D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39DA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739D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73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.charton@missionlocaledeparis.f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</Words>
  <Characters>628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9</cp:revision>
  <dcterms:created xsi:type="dcterms:W3CDTF">2025-05-19T15:18:00Z</dcterms:created>
  <dcterms:modified xsi:type="dcterms:W3CDTF">2025-05-19T15:23:00Z</dcterms:modified>
</cp:coreProperties>
</file>