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0F0E" w14:textId="5839D7A8" w:rsidR="00FA6B80" w:rsidRDefault="00FA6B80" w:rsidP="00FA6B80">
      <w:pPr>
        <w:spacing w:after="150" w:line="330" w:lineRule="atLeast"/>
        <w:outlineLvl w:val="1"/>
        <w:rPr>
          <w:rFonts w:ascii="Titillium Web" w:eastAsia="Times New Roman" w:hAnsi="Titillium Web" w:cs="Times New Roman"/>
          <w:caps/>
          <w:color w:val="830051"/>
          <w:sz w:val="30"/>
          <w:szCs w:val="30"/>
          <w:lang w:eastAsia="fr-FR"/>
        </w:rPr>
      </w:pPr>
      <w:r>
        <w:rPr>
          <w:rFonts w:ascii="Titillium Web" w:eastAsia="Times New Roman" w:hAnsi="Titillium Web" w:cs="Times New Roman"/>
          <w:caps/>
          <w:color w:val="830051"/>
          <w:sz w:val="30"/>
          <w:szCs w:val="30"/>
          <w:lang w:eastAsia="fr-FR"/>
        </w:rPr>
        <w:t xml:space="preserve">Accueil des particpants à 11h30 </w:t>
      </w:r>
    </w:p>
    <w:p w14:paraId="4BC6EE46" w14:textId="06AB76DB" w:rsidR="00FA6B80" w:rsidRPr="00FA6B80" w:rsidRDefault="00FA6B80" w:rsidP="00FA6B80">
      <w:pPr>
        <w:spacing w:after="150" w:line="330" w:lineRule="atLeast"/>
        <w:outlineLvl w:val="1"/>
        <w:rPr>
          <w:rFonts w:ascii="Titillium Web" w:eastAsia="Times New Roman" w:hAnsi="Titillium Web" w:cs="Times New Roman"/>
          <w:caps/>
          <w:color w:val="830051"/>
          <w:sz w:val="30"/>
          <w:szCs w:val="30"/>
          <w:lang w:eastAsia="fr-FR"/>
        </w:rPr>
      </w:pPr>
      <w:r>
        <w:rPr>
          <w:rFonts w:ascii="Titillium Web" w:eastAsia="Times New Roman" w:hAnsi="Titillium Web" w:cs="Times New Roman"/>
          <w:caps/>
          <w:color w:val="830051"/>
          <w:sz w:val="30"/>
          <w:szCs w:val="30"/>
          <w:lang w:eastAsia="fr-FR"/>
        </w:rPr>
        <w:t xml:space="preserve">Devant le </w:t>
      </w:r>
      <w:r w:rsidRPr="00FA6B80">
        <w:rPr>
          <w:rFonts w:ascii="Titillium Web" w:eastAsia="Times New Roman" w:hAnsi="Titillium Web" w:cs="Times New Roman"/>
          <w:caps/>
          <w:color w:val="830051"/>
          <w:sz w:val="30"/>
          <w:szCs w:val="30"/>
          <w:lang w:eastAsia="fr-FR"/>
        </w:rPr>
        <w:t>MUSÉE DE CLUNY, MUSÉE NATIONAL DU MOYEN ÂGE</w:t>
      </w:r>
    </w:p>
    <w:p w14:paraId="730E48B9" w14:textId="77777777" w:rsidR="0078617C" w:rsidRPr="0078617C" w:rsidRDefault="00FA6B80" w:rsidP="0078617C">
      <w:pPr>
        <w:pStyle w:val="NormalWeb"/>
        <w:spacing w:before="0" w:beforeAutospacing="0" w:after="150" w:afterAutospacing="0"/>
        <w:rPr>
          <w:rFonts w:ascii="Lato" w:hAnsi="Lato"/>
          <w:b/>
          <w:bCs/>
          <w:color w:val="424242"/>
        </w:rPr>
      </w:pPr>
      <w:r w:rsidRPr="00FA6B80">
        <w:rPr>
          <w:rFonts w:ascii="Titillium Web" w:hAnsi="Titillium Web"/>
          <w:color w:val="050505"/>
        </w:rPr>
        <w:t> </w:t>
      </w:r>
      <w:r w:rsidRPr="00FA6B80">
        <w:rPr>
          <w:rFonts w:ascii="Titillium Web" w:hAnsi="Titillium Web"/>
          <w:b/>
          <w:bCs/>
          <w:color w:val="050505"/>
        </w:rPr>
        <w:t xml:space="preserve">Entrée du musée par le 28 rue Du </w:t>
      </w:r>
      <w:proofErr w:type="spellStart"/>
      <w:r w:rsidRPr="00FA6B80">
        <w:rPr>
          <w:rFonts w:ascii="Titillium Web" w:hAnsi="Titillium Web"/>
          <w:b/>
          <w:bCs/>
          <w:color w:val="050505"/>
        </w:rPr>
        <w:t>Sommerard</w:t>
      </w:r>
      <w:proofErr w:type="spellEnd"/>
      <w:r w:rsidRPr="00FA6B80">
        <w:rPr>
          <w:rFonts w:ascii="Titillium Web" w:hAnsi="Titillium Web"/>
          <w:b/>
          <w:bCs/>
          <w:color w:val="050505"/>
        </w:rPr>
        <w:t>, 75005 Paris</w:t>
      </w:r>
      <w:r>
        <w:rPr>
          <w:rFonts w:ascii="Titillium Web" w:hAnsi="Titillium Web"/>
          <w:b/>
          <w:bCs/>
          <w:color w:val="050505"/>
        </w:rPr>
        <w:t xml:space="preserve"> – </w:t>
      </w:r>
      <w:r w:rsidR="0078617C" w:rsidRPr="0078617C">
        <w:rPr>
          <w:rFonts w:ascii="Lato" w:hAnsi="Lato"/>
          <w:b/>
          <w:bCs/>
          <w:color w:val="424242"/>
        </w:rPr>
        <w:t>Stations Cluny-La</w:t>
      </w:r>
      <w:r w:rsidR="0078617C">
        <w:rPr>
          <w:rFonts w:ascii="Lato" w:hAnsi="Lato"/>
          <w:color w:val="424242"/>
        </w:rPr>
        <w:t xml:space="preserve"> </w:t>
      </w:r>
      <w:r w:rsidR="0078617C" w:rsidRPr="0078617C">
        <w:rPr>
          <w:rFonts w:ascii="Lato" w:hAnsi="Lato"/>
          <w:b/>
          <w:bCs/>
          <w:color w:val="424242"/>
        </w:rPr>
        <w:t>Sorbonne et Odéon (ligne 10)</w:t>
      </w:r>
    </w:p>
    <w:p w14:paraId="0608D846" w14:textId="77777777" w:rsidR="0078617C" w:rsidRDefault="0078617C" w:rsidP="0078617C">
      <w:pPr>
        <w:pStyle w:val="NormalWeb"/>
        <w:spacing w:before="0" w:beforeAutospacing="0" w:after="150" w:afterAutospacing="0"/>
        <w:rPr>
          <w:rFonts w:ascii="Lato" w:hAnsi="Lato"/>
          <w:b/>
          <w:bCs/>
          <w:color w:val="424242"/>
        </w:rPr>
      </w:pPr>
      <w:r w:rsidRPr="0078617C">
        <w:rPr>
          <w:rFonts w:ascii="Lato" w:hAnsi="Lato"/>
          <w:b/>
          <w:bCs/>
          <w:color w:val="424242"/>
        </w:rPr>
        <w:t>Station Saint-Michel (ligne 4)</w:t>
      </w:r>
    </w:p>
    <w:p w14:paraId="1F9B285A" w14:textId="2FD604E6" w:rsidR="0078617C" w:rsidRPr="0078617C" w:rsidRDefault="0078617C" w:rsidP="0078617C">
      <w:pPr>
        <w:pStyle w:val="NormalWeb"/>
        <w:spacing w:before="0" w:beforeAutospacing="0" w:after="150" w:afterAutospacing="0"/>
        <w:rPr>
          <w:rFonts w:ascii="Lato" w:hAnsi="Lato"/>
          <w:b/>
          <w:bCs/>
          <w:color w:val="424242"/>
        </w:rPr>
      </w:pPr>
      <w:r>
        <w:rPr>
          <w:rFonts w:ascii="Lato" w:hAnsi="Lato"/>
          <w:b/>
          <w:bCs/>
          <w:color w:val="424242"/>
        </w:rPr>
        <w:t>Prévoir jusque 15H00/15H30.</w:t>
      </w:r>
    </w:p>
    <w:p w14:paraId="016E5E03" w14:textId="77777777" w:rsidR="0078617C" w:rsidRDefault="00FA6B80" w:rsidP="0078617C">
      <w:pPr>
        <w:spacing w:after="225" w:line="240" w:lineRule="auto"/>
        <w:outlineLvl w:val="0"/>
        <w:rPr>
          <w:rFonts w:ascii="Titillium Web" w:eastAsia="Times New Roman" w:hAnsi="Titillium Web" w:cs="Times New Roman"/>
          <w:caps/>
          <w:color w:val="830051"/>
          <w:kern w:val="36"/>
          <w:sz w:val="24"/>
          <w:szCs w:val="24"/>
          <w:lang w:eastAsia="fr-FR"/>
        </w:rPr>
      </w:pPr>
      <w:r w:rsidRPr="00FA6B80">
        <w:rPr>
          <w:rFonts w:ascii="Titillium Web" w:eastAsia="Times New Roman" w:hAnsi="Titillium Web" w:cs="Times New Roman"/>
          <w:caps/>
          <w:color w:val="830051"/>
          <w:kern w:val="36"/>
          <w:sz w:val="24"/>
          <w:szCs w:val="24"/>
          <w:lang w:eastAsia="fr-FR"/>
        </w:rPr>
        <w:t>VISIONS DE L'ÉTERNITÉ. CHANT GRÉGORIEN ET POLYPHONIES SACRÉES, DU 10E AU 15E SIÈCLE</w:t>
      </w:r>
    </w:p>
    <w:p w14:paraId="057AA4B4" w14:textId="3E1331E8" w:rsidR="00FA6B80" w:rsidRPr="00FA6B80" w:rsidRDefault="00FA6B80" w:rsidP="0078617C">
      <w:pPr>
        <w:spacing w:after="225" w:line="240" w:lineRule="auto"/>
        <w:outlineLvl w:val="0"/>
        <w:rPr>
          <w:rFonts w:ascii="Titillium Web" w:eastAsia="Times New Roman" w:hAnsi="Titillium Web" w:cs="Times New Roman"/>
          <w:caps/>
          <w:color w:val="830051"/>
          <w:kern w:val="36"/>
          <w:sz w:val="24"/>
          <w:szCs w:val="24"/>
          <w:lang w:eastAsia="fr-FR"/>
        </w:rPr>
      </w:pPr>
      <w:r w:rsidRPr="00FA6B80">
        <w:rPr>
          <w:rFonts w:ascii="Titillium Web" w:eastAsia="Times New Roman" w:hAnsi="Titillium Web" w:cs="Times New Roman"/>
          <w:color w:val="050505"/>
          <w:sz w:val="38"/>
          <w:szCs w:val="38"/>
          <w:lang w:eastAsia="fr-FR"/>
        </w:rPr>
        <w:t>Concert-rencontre</w:t>
      </w:r>
    </w:p>
    <w:p w14:paraId="4D0D2E49" w14:textId="77777777" w:rsidR="00FA6B80" w:rsidRPr="00FA6B80" w:rsidRDefault="00FA6B80" w:rsidP="00FA6B80">
      <w:pPr>
        <w:shd w:val="clear" w:color="auto" w:fill="F4F4F4"/>
        <w:spacing w:after="0" w:line="240" w:lineRule="auto"/>
        <w:rPr>
          <w:rFonts w:ascii="Titillium Web" w:eastAsia="Times New Roman" w:hAnsi="Titillium Web" w:cs="Times New Roman"/>
          <w:color w:val="050505"/>
          <w:sz w:val="24"/>
          <w:szCs w:val="24"/>
          <w:lang w:eastAsia="fr-FR"/>
        </w:rPr>
      </w:pPr>
      <w:r w:rsidRPr="00FA6B80">
        <w:rPr>
          <w:rFonts w:ascii="Titillium Web" w:eastAsia="Times New Roman" w:hAnsi="Titillium Web" w:cs="Times New Roman"/>
          <w:noProof/>
          <w:color w:val="050505"/>
          <w:sz w:val="24"/>
          <w:szCs w:val="24"/>
          <w:lang w:eastAsia="fr-FR"/>
        </w:rPr>
        <w:drawing>
          <wp:inline distT="0" distB="0" distL="0" distR="0" wp14:anchorId="28E22DDF" wp14:editId="7568D78B">
            <wp:extent cx="1492250" cy="1044575"/>
            <wp:effectExtent l="0" t="0" r="0" b="3175"/>
            <wp:docPr id="3" name="Image 4" descr="Discan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ant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250" cy="1044575"/>
                    </a:xfrm>
                    <a:prstGeom prst="rect">
                      <a:avLst/>
                    </a:prstGeom>
                    <a:noFill/>
                    <a:ln>
                      <a:noFill/>
                    </a:ln>
                  </pic:spPr>
                </pic:pic>
              </a:graphicData>
            </a:graphic>
          </wp:inline>
        </w:drawing>
      </w:r>
    </w:p>
    <w:p w14:paraId="0DB57666" w14:textId="4ED7F15D" w:rsidR="00FA6B80" w:rsidRPr="00FA6B80" w:rsidRDefault="00FA6B80" w:rsidP="00FA6B80">
      <w:pPr>
        <w:shd w:val="clear" w:color="auto" w:fill="F4F4F4"/>
        <w:spacing w:after="0" w:line="240" w:lineRule="auto"/>
        <w:rPr>
          <w:rFonts w:ascii="Titillium Web" w:eastAsia="Times New Roman" w:hAnsi="Titillium Web" w:cs="Times New Roman"/>
          <w:color w:val="050505"/>
          <w:sz w:val="20"/>
          <w:szCs w:val="20"/>
          <w:lang w:eastAsia="fr-FR"/>
        </w:rPr>
      </w:pPr>
      <w:r w:rsidRPr="00FA6B80">
        <w:rPr>
          <w:rFonts w:ascii="Titillium Web" w:eastAsia="Times New Roman" w:hAnsi="Titillium Web" w:cs="Times New Roman"/>
          <w:color w:val="830051"/>
          <w:sz w:val="20"/>
          <w:szCs w:val="20"/>
          <w:lang w:eastAsia="fr-FR"/>
        </w:rPr>
        <w:t xml:space="preserve">Date : </w:t>
      </w:r>
      <w:r w:rsidRPr="00FA6B80">
        <w:rPr>
          <w:rFonts w:ascii="Titillium Web" w:eastAsia="Times New Roman" w:hAnsi="Titillium Web" w:cs="Times New Roman"/>
          <w:color w:val="830051"/>
          <w:sz w:val="20"/>
          <w:szCs w:val="20"/>
          <w:lang w:eastAsia="fr-FR"/>
        </w:rPr>
        <w:t xml:space="preserve">Vendredi </w:t>
      </w:r>
      <w:r w:rsidRPr="00FA6B80">
        <w:rPr>
          <w:rFonts w:ascii="Titillium Web" w:eastAsia="Times New Roman" w:hAnsi="Titillium Web" w:cs="Times New Roman"/>
          <w:color w:val="830051"/>
          <w:sz w:val="20"/>
          <w:szCs w:val="20"/>
          <w:lang w:eastAsia="fr-FR"/>
        </w:rPr>
        <w:t>2</w:t>
      </w:r>
      <w:r w:rsidRPr="00FA6B80">
        <w:rPr>
          <w:rFonts w:ascii="Titillium Web" w:eastAsia="Times New Roman" w:hAnsi="Titillium Web" w:cs="Times New Roman"/>
          <w:color w:val="830051"/>
          <w:sz w:val="20"/>
          <w:szCs w:val="20"/>
          <w:lang w:eastAsia="fr-FR"/>
        </w:rPr>
        <w:t>2</w:t>
      </w:r>
      <w:r w:rsidRPr="00FA6B80">
        <w:rPr>
          <w:rFonts w:ascii="Titillium Web" w:eastAsia="Times New Roman" w:hAnsi="Titillium Web" w:cs="Times New Roman"/>
          <w:color w:val="830051"/>
          <w:sz w:val="20"/>
          <w:szCs w:val="20"/>
          <w:lang w:eastAsia="fr-FR"/>
        </w:rPr>
        <w:t xml:space="preserve"> septembre 2023 </w:t>
      </w:r>
      <w:r w:rsidRPr="00FA6B80">
        <w:rPr>
          <w:rFonts w:ascii="Titillium Web" w:eastAsia="Times New Roman" w:hAnsi="Titillium Web" w:cs="Times New Roman"/>
          <w:color w:val="830051"/>
          <w:sz w:val="20"/>
          <w:szCs w:val="20"/>
          <w:lang w:eastAsia="fr-FR"/>
        </w:rPr>
        <w:t>–</w:t>
      </w:r>
      <w:r w:rsidRPr="00FA6B80">
        <w:rPr>
          <w:rFonts w:ascii="Titillium Web" w:eastAsia="Times New Roman" w:hAnsi="Titillium Web" w:cs="Times New Roman"/>
          <w:color w:val="830051"/>
          <w:sz w:val="20"/>
          <w:szCs w:val="20"/>
          <w:lang w:eastAsia="fr-FR"/>
        </w:rPr>
        <w:t xml:space="preserve"> </w:t>
      </w:r>
      <w:r w:rsidRPr="00FA6B80">
        <w:rPr>
          <w:rFonts w:ascii="Titillium Web" w:eastAsia="Times New Roman" w:hAnsi="Titillium Web" w:cs="Times New Roman"/>
          <w:color w:val="830051"/>
          <w:sz w:val="20"/>
          <w:szCs w:val="20"/>
          <w:lang w:eastAsia="fr-FR"/>
        </w:rPr>
        <w:t>12H30</w:t>
      </w:r>
    </w:p>
    <w:p w14:paraId="058BCC4C" w14:textId="72076F8C" w:rsidR="00FA6B80" w:rsidRPr="00FA6B80" w:rsidRDefault="00FA6B80" w:rsidP="00FA6B80">
      <w:pPr>
        <w:shd w:val="clear" w:color="auto" w:fill="F4F4F4"/>
        <w:spacing w:after="0" w:line="240" w:lineRule="auto"/>
        <w:rPr>
          <w:rFonts w:ascii="Titillium Web" w:eastAsia="Times New Roman" w:hAnsi="Titillium Web" w:cs="Times New Roman"/>
          <w:color w:val="050505"/>
          <w:sz w:val="20"/>
          <w:szCs w:val="20"/>
          <w:lang w:eastAsia="fr-FR"/>
        </w:rPr>
      </w:pPr>
      <w:r w:rsidRPr="00FA6B80">
        <w:rPr>
          <w:rFonts w:ascii="Titillium Web" w:eastAsia="Times New Roman" w:hAnsi="Titillium Web" w:cs="Times New Roman"/>
          <w:color w:val="050505"/>
          <w:sz w:val="20"/>
          <w:szCs w:val="20"/>
          <w:lang w:eastAsia="fr-FR"/>
        </w:rPr>
        <w:t xml:space="preserve">Durée : </w:t>
      </w:r>
      <w:r w:rsidRPr="00FA6B80">
        <w:rPr>
          <w:rFonts w:ascii="Titillium Web" w:eastAsia="Times New Roman" w:hAnsi="Titillium Web" w:cs="Times New Roman"/>
          <w:color w:val="050505"/>
          <w:sz w:val="20"/>
          <w:szCs w:val="20"/>
          <w:lang w:eastAsia="fr-FR"/>
        </w:rPr>
        <w:t>1 heure</w:t>
      </w:r>
    </w:p>
    <w:p w14:paraId="5F293DA6" w14:textId="77777777" w:rsidR="00FA6B80" w:rsidRPr="00FA6B80" w:rsidRDefault="00FA6B80" w:rsidP="00FA6B80">
      <w:pPr>
        <w:shd w:val="clear" w:color="auto" w:fill="F4F4F4"/>
        <w:spacing w:after="0" w:line="240" w:lineRule="auto"/>
        <w:rPr>
          <w:rFonts w:ascii="Titillium Web" w:eastAsia="Times New Roman" w:hAnsi="Titillium Web" w:cs="Times New Roman"/>
          <w:color w:val="050505"/>
          <w:sz w:val="20"/>
          <w:szCs w:val="20"/>
          <w:lang w:eastAsia="fr-FR"/>
        </w:rPr>
      </w:pPr>
      <w:r w:rsidRPr="00FA6B80">
        <w:rPr>
          <w:rFonts w:ascii="Titillium Web" w:eastAsia="Times New Roman" w:hAnsi="Titillium Web" w:cs="Times New Roman"/>
          <w:color w:val="050505"/>
          <w:sz w:val="20"/>
          <w:szCs w:val="20"/>
          <w:lang w:eastAsia="fr-FR"/>
        </w:rPr>
        <w:t>Public : Adultes, Pour tous</w:t>
      </w:r>
    </w:p>
    <w:p w14:paraId="4C2EF26E" w14:textId="77777777" w:rsidR="00FA6B80" w:rsidRPr="00FA6B80" w:rsidRDefault="00FA6B80" w:rsidP="00FA6B80">
      <w:pPr>
        <w:shd w:val="clear" w:color="auto" w:fill="F4F4F4"/>
        <w:spacing w:after="150" w:line="240" w:lineRule="auto"/>
        <w:rPr>
          <w:rFonts w:ascii="Titillium Web" w:eastAsia="Times New Roman" w:hAnsi="Titillium Web" w:cs="Times New Roman"/>
          <w:color w:val="050505"/>
          <w:sz w:val="20"/>
          <w:szCs w:val="20"/>
          <w:lang w:eastAsia="fr-FR"/>
        </w:rPr>
      </w:pPr>
      <w:r w:rsidRPr="00FA6B80">
        <w:rPr>
          <w:rFonts w:ascii="Titillium Web" w:eastAsia="Times New Roman" w:hAnsi="Titillium Web" w:cs="Times New Roman"/>
          <w:color w:val="050505"/>
          <w:sz w:val="20"/>
          <w:szCs w:val="20"/>
          <w:lang w:eastAsia="fr-FR"/>
        </w:rPr>
        <w:br/>
      </w:r>
      <w:hyperlink r:id="rId6" w:tgtFrame="_blank" w:history="1">
        <w:r w:rsidRPr="00FA6B80">
          <w:rPr>
            <w:rFonts w:ascii="inherit" w:eastAsia="Times New Roman" w:hAnsi="inherit" w:cs="Times New Roman"/>
            <w:color w:val="830051"/>
            <w:sz w:val="20"/>
            <w:szCs w:val="20"/>
            <w:u w:val="single"/>
            <w:bdr w:val="none" w:sz="0" w:space="0" w:color="auto" w:frame="1"/>
            <w:shd w:val="clear" w:color="auto" w:fill="830051"/>
            <w:lang w:eastAsia="fr-FR"/>
          </w:rPr>
          <w:t>Réserver</w:t>
        </w:r>
      </w:hyperlink>
    </w:p>
    <w:p w14:paraId="401739BB" w14:textId="77777777" w:rsidR="00FA6B80" w:rsidRPr="00FA6B80" w:rsidRDefault="00FA6B80" w:rsidP="00FA6B80">
      <w:pPr>
        <w:spacing w:after="225" w:line="240" w:lineRule="auto"/>
        <w:outlineLvl w:val="1"/>
        <w:rPr>
          <w:rFonts w:ascii="Titillium Web" w:eastAsia="Times New Roman" w:hAnsi="Titillium Web" w:cs="Times New Roman"/>
          <w:color w:val="9A9A9A"/>
          <w:sz w:val="20"/>
          <w:szCs w:val="20"/>
          <w:lang w:eastAsia="fr-FR"/>
        </w:rPr>
      </w:pPr>
      <w:r w:rsidRPr="00FA6B80">
        <w:rPr>
          <w:rFonts w:ascii="Titillium Web" w:eastAsia="Times New Roman" w:hAnsi="Titillium Web" w:cs="Times New Roman"/>
          <w:color w:val="9A9A9A"/>
          <w:sz w:val="20"/>
          <w:szCs w:val="20"/>
          <w:lang w:eastAsia="fr-FR"/>
        </w:rPr>
        <w:t>Une promenade (en)chantée (et en images) dans les manuscrits européens du Moyen Âge</w:t>
      </w:r>
    </w:p>
    <w:p w14:paraId="560E979E" w14:textId="77777777" w:rsidR="00FA6B80" w:rsidRPr="00FA6B80" w:rsidRDefault="00FA6B80" w:rsidP="00FA6B80">
      <w:pPr>
        <w:spacing w:after="225" w:line="240" w:lineRule="auto"/>
        <w:outlineLvl w:val="2"/>
        <w:rPr>
          <w:rFonts w:ascii="Titillium Web" w:eastAsia="Times New Roman" w:hAnsi="Titillium Web" w:cs="Times New Roman"/>
          <w:color w:val="050505"/>
          <w:sz w:val="20"/>
          <w:szCs w:val="20"/>
          <w:lang w:eastAsia="fr-FR"/>
        </w:rPr>
      </w:pPr>
      <w:r w:rsidRPr="00FA6B80">
        <w:rPr>
          <w:rFonts w:ascii="Titillium Web" w:eastAsia="Times New Roman" w:hAnsi="Titillium Web" w:cs="Times New Roman"/>
          <w:color w:val="050505"/>
          <w:sz w:val="20"/>
          <w:szCs w:val="20"/>
          <w:lang w:eastAsia="fr-FR"/>
        </w:rPr>
        <w:t xml:space="preserve">Ensemble </w:t>
      </w:r>
      <w:proofErr w:type="spellStart"/>
      <w:r w:rsidRPr="00FA6B80">
        <w:rPr>
          <w:rFonts w:ascii="Titillium Web" w:eastAsia="Times New Roman" w:hAnsi="Titillium Web" w:cs="Times New Roman"/>
          <w:color w:val="050505"/>
          <w:sz w:val="20"/>
          <w:szCs w:val="20"/>
          <w:lang w:eastAsia="fr-FR"/>
        </w:rPr>
        <w:t>Discantus</w:t>
      </w:r>
      <w:proofErr w:type="spellEnd"/>
      <w:r w:rsidRPr="00FA6B80">
        <w:rPr>
          <w:rFonts w:ascii="Titillium Web" w:eastAsia="Times New Roman" w:hAnsi="Titillium Web" w:cs="Times New Roman"/>
          <w:color w:val="050505"/>
          <w:sz w:val="20"/>
          <w:szCs w:val="20"/>
          <w:lang w:eastAsia="fr-FR"/>
        </w:rPr>
        <w:t>, Centre de musique médiévale de Paris</w:t>
      </w:r>
    </w:p>
    <w:p w14:paraId="08DB7CB1" w14:textId="77777777" w:rsidR="00FA6B80" w:rsidRPr="00FA6B80" w:rsidRDefault="00FA6B80" w:rsidP="00FA6B80">
      <w:pPr>
        <w:spacing w:after="300" w:line="240" w:lineRule="auto"/>
        <w:rPr>
          <w:rFonts w:ascii="Titillium Web" w:eastAsia="Times New Roman" w:hAnsi="Titillium Web" w:cs="Times New Roman"/>
          <w:color w:val="050505"/>
          <w:sz w:val="20"/>
          <w:szCs w:val="20"/>
          <w:lang w:eastAsia="fr-FR"/>
        </w:rPr>
      </w:pPr>
      <w:r w:rsidRPr="00FA6B80">
        <w:rPr>
          <w:rFonts w:ascii="Titillium Web" w:eastAsia="Times New Roman" w:hAnsi="Titillium Web" w:cs="Times New Roman"/>
          <w:color w:val="050505"/>
          <w:sz w:val="20"/>
          <w:szCs w:val="20"/>
          <w:lang w:eastAsia="fr-FR"/>
        </w:rPr>
        <w:t xml:space="preserve">Cécile </w:t>
      </w:r>
      <w:proofErr w:type="spellStart"/>
      <w:r w:rsidRPr="00FA6B80">
        <w:rPr>
          <w:rFonts w:ascii="Titillium Web" w:eastAsia="Times New Roman" w:hAnsi="Titillium Web" w:cs="Times New Roman"/>
          <w:color w:val="050505"/>
          <w:sz w:val="20"/>
          <w:szCs w:val="20"/>
          <w:lang w:eastAsia="fr-FR"/>
        </w:rPr>
        <w:t>Banquey</w:t>
      </w:r>
      <w:proofErr w:type="spellEnd"/>
      <w:r w:rsidRPr="00FA6B80">
        <w:rPr>
          <w:rFonts w:ascii="Titillium Web" w:eastAsia="Times New Roman" w:hAnsi="Titillium Web" w:cs="Times New Roman"/>
          <w:color w:val="050505"/>
          <w:sz w:val="20"/>
          <w:szCs w:val="20"/>
          <w:lang w:eastAsia="fr-FR"/>
        </w:rPr>
        <w:t xml:space="preserve">, Christel Boiron, Lucie Jolivet, Esther Labourdette, Brigitte </w:t>
      </w:r>
      <w:proofErr w:type="spellStart"/>
      <w:r w:rsidRPr="00FA6B80">
        <w:rPr>
          <w:rFonts w:ascii="Titillium Web" w:eastAsia="Times New Roman" w:hAnsi="Titillium Web" w:cs="Times New Roman"/>
          <w:color w:val="050505"/>
          <w:sz w:val="20"/>
          <w:szCs w:val="20"/>
          <w:lang w:eastAsia="fr-FR"/>
        </w:rPr>
        <w:t>Lesne</w:t>
      </w:r>
      <w:proofErr w:type="spellEnd"/>
      <w:r w:rsidRPr="00FA6B80">
        <w:rPr>
          <w:rFonts w:ascii="Titillium Web" w:eastAsia="Times New Roman" w:hAnsi="Titillium Web" w:cs="Times New Roman"/>
          <w:color w:val="050505"/>
          <w:sz w:val="20"/>
          <w:szCs w:val="20"/>
          <w:lang w:eastAsia="fr-FR"/>
        </w:rPr>
        <w:t>, Catherine Sergent : chant et cloches à main</w:t>
      </w:r>
    </w:p>
    <w:p w14:paraId="674B422E" w14:textId="77777777" w:rsidR="00FA6B80" w:rsidRPr="00FA6B80" w:rsidRDefault="00FA6B80" w:rsidP="00FA6B80">
      <w:pPr>
        <w:spacing w:after="300" w:line="240" w:lineRule="auto"/>
        <w:rPr>
          <w:rFonts w:ascii="Titillium Web" w:eastAsia="Times New Roman" w:hAnsi="Titillium Web" w:cs="Times New Roman"/>
          <w:color w:val="050505"/>
          <w:sz w:val="20"/>
          <w:szCs w:val="20"/>
          <w:lang w:eastAsia="fr-FR"/>
        </w:rPr>
      </w:pPr>
      <w:r w:rsidRPr="00FA6B80">
        <w:rPr>
          <w:rFonts w:ascii="Titillium Web" w:eastAsia="Times New Roman" w:hAnsi="Titillium Web" w:cs="Times New Roman"/>
          <w:color w:val="050505"/>
          <w:sz w:val="20"/>
          <w:szCs w:val="20"/>
          <w:lang w:eastAsia="fr-FR"/>
        </w:rPr>
        <w:t xml:space="preserve">De la cité céleste, ville bienheureuse, vision de paix, où règne un printemps éternel, jusqu'au Jardin des délices où le soleil se lève, celui qui jamais ne se couche, menant vers les joies éternelles : ce programme fait découvrir hymnes, conduits, motets, </w:t>
      </w:r>
      <w:proofErr w:type="spellStart"/>
      <w:r w:rsidRPr="00FA6B80">
        <w:rPr>
          <w:rFonts w:ascii="Titillium Web" w:eastAsia="Times New Roman" w:hAnsi="Titillium Web" w:cs="Times New Roman"/>
          <w:color w:val="050505"/>
          <w:sz w:val="20"/>
          <w:szCs w:val="20"/>
          <w:lang w:eastAsia="fr-FR"/>
        </w:rPr>
        <w:t>cantiones</w:t>
      </w:r>
      <w:proofErr w:type="spellEnd"/>
      <w:r w:rsidRPr="00FA6B80">
        <w:rPr>
          <w:rFonts w:ascii="Titillium Web" w:eastAsia="Times New Roman" w:hAnsi="Titillium Web" w:cs="Times New Roman"/>
          <w:color w:val="050505"/>
          <w:sz w:val="20"/>
          <w:szCs w:val="20"/>
          <w:lang w:eastAsia="fr-FR"/>
        </w:rPr>
        <w:t xml:space="preserve"> </w:t>
      </w:r>
      <w:proofErr w:type="spellStart"/>
      <w:r w:rsidRPr="00FA6B80">
        <w:rPr>
          <w:rFonts w:ascii="Titillium Web" w:eastAsia="Times New Roman" w:hAnsi="Titillium Web" w:cs="Times New Roman"/>
          <w:color w:val="050505"/>
          <w:sz w:val="20"/>
          <w:szCs w:val="20"/>
          <w:lang w:eastAsia="fr-FR"/>
        </w:rPr>
        <w:t>sacrae</w:t>
      </w:r>
      <w:proofErr w:type="spellEnd"/>
      <w:r w:rsidRPr="00FA6B80">
        <w:rPr>
          <w:rFonts w:ascii="Titillium Web" w:eastAsia="Times New Roman" w:hAnsi="Titillium Web" w:cs="Times New Roman"/>
          <w:color w:val="050505"/>
          <w:sz w:val="20"/>
          <w:szCs w:val="20"/>
          <w:lang w:eastAsia="fr-FR"/>
        </w:rPr>
        <w:t>…</w:t>
      </w:r>
      <w:r w:rsidRPr="00FA6B80">
        <w:rPr>
          <w:rFonts w:ascii="Titillium Web" w:eastAsia="Times New Roman" w:hAnsi="Titillium Web" w:cs="Times New Roman"/>
          <w:color w:val="050505"/>
          <w:sz w:val="20"/>
          <w:szCs w:val="20"/>
          <w:lang w:eastAsia="fr-FR"/>
        </w:rPr>
        <w:br w:type="textWrapping" w:clear="all"/>
        <w:t>Un florilège de compositions dont l'écoute s'accompagnera de la projection d'une sélection de manuscrits médiévaux, les volutes des chants se mêlant aux notations musicales et aux splendides enluminures.</w:t>
      </w:r>
    </w:p>
    <w:p w14:paraId="61DF06C1" w14:textId="1478261B" w:rsidR="00FA6B80" w:rsidRPr="00FA6B80" w:rsidRDefault="00FA6B80" w:rsidP="00FA6B80">
      <w:pPr>
        <w:spacing w:after="300" w:line="240" w:lineRule="auto"/>
        <w:rPr>
          <w:rFonts w:ascii="Titillium Web" w:eastAsia="Times New Roman" w:hAnsi="Titillium Web" w:cs="Times New Roman"/>
          <w:color w:val="050505"/>
          <w:sz w:val="20"/>
          <w:szCs w:val="20"/>
          <w:lang w:eastAsia="fr-FR"/>
        </w:rPr>
      </w:pPr>
      <w:r w:rsidRPr="00FA6B80">
        <w:rPr>
          <w:rFonts w:ascii="Titillium Web" w:eastAsia="Times New Roman" w:hAnsi="Titillium Web" w:cs="Times New Roman"/>
          <w:noProof/>
          <w:color w:val="050505"/>
          <w:sz w:val="20"/>
          <w:szCs w:val="20"/>
          <w:lang w:eastAsia="fr-FR"/>
        </w:rPr>
        <w:drawing>
          <wp:inline distT="0" distB="0" distL="0" distR="0" wp14:anchorId="7D676DF4" wp14:editId="0D9DB253">
            <wp:extent cx="628650" cy="628650"/>
            <wp:effectExtent l="0" t="0" r="0" b="0"/>
            <wp:docPr id="4" name="Image 3" descr="Logo amis Clu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mis Clu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FA6B80">
        <w:rPr>
          <w:rFonts w:ascii="Titillium Web" w:eastAsia="Times New Roman" w:hAnsi="Titillium Web" w:cs="Times New Roman"/>
          <w:color w:val="050505"/>
          <w:sz w:val="20"/>
          <w:szCs w:val="20"/>
          <w:lang w:eastAsia="fr-FR"/>
        </w:rPr>
        <w:t>Ce concert bénéficie du soutien de la </w:t>
      </w:r>
      <w:hyperlink r:id="rId8" w:tgtFrame="_blank" w:tooltip="Site officiel" w:history="1">
        <w:r w:rsidRPr="00FA6B80">
          <w:rPr>
            <w:rFonts w:ascii="Titillium Web" w:eastAsia="Times New Roman" w:hAnsi="Titillium Web" w:cs="Times New Roman"/>
            <w:color w:val="830051"/>
            <w:sz w:val="20"/>
            <w:szCs w:val="20"/>
            <w:u w:val="single"/>
            <w:lang w:eastAsia="fr-FR"/>
          </w:rPr>
          <w:t xml:space="preserve">Société des Amis du musée de </w:t>
        </w:r>
        <w:proofErr w:type="spellStart"/>
        <w:r w:rsidRPr="00FA6B80">
          <w:rPr>
            <w:rFonts w:ascii="Titillium Web" w:eastAsia="Times New Roman" w:hAnsi="Titillium Web" w:cs="Times New Roman"/>
            <w:color w:val="830051"/>
            <w:sz w:val="20"/>
            <w:szCs w:val="20"/>
            <w:u w:val="single"/>
            <w:lang w:eastAsia="fr-FR"/>
          </w:rPr>
          <w:t>Cluny</w:t>
        </w:r>
      </w:hyperlink>
      <w:r w:rsidRPr="00FA6B80">
        <w:rPr>
          <w:rFonts w:ascii="Titillium Web" w:eastAsia="Times New Roman" w:hAnsi="Titillium Web" w:cs="Times New Roman"/>
          <w:color w:val="050505"/>
          <w:sz w:val="20"/>
          <w:szCs w:val="20"/>
          <w:lang w:eastAsia="fr-FR"/>
        </w:rPr>
        <w:t>.Le</w:t>
      </w:r>
      <w:proofErr w:type="spellEnd"/>
      <w:r w:rsidRPr="00FA6B80">
        <w:rPr>
          <w:rFonts w:ascii="Titillium Web" w:eastAsia="Times New Roman" w:hAnsi="Titillium Web" w:cs="Times New Roman"/>
          <w:color w:val="050505"/>
          <w:sz w:val="20"/>
          <w:szCs w:val="20"/>
          <w:lang w:eastAsia="fr-FR"/>
        </w:rPr>
        <w:t> </w:t>
      </w:r>
      <w:hyperlink r:id="rId9" w:tgtFrame="_blank" w:tooltip="CMMP" w:history="1">
        <w:r w:rsidRPr="00FA6B80">
          <w:rPr>
            <w:rFonts w:ascii="Titillium Web" w:eastAsia="Times New Roman" w:hAnsi="Titillium Web" w:cs="Times New Roman"/>
            <w:color w:val="830051"/>
            <w:sz w:val="20"/>
            <w:szCs w:val="20"/>
            <w:u w:val="single"/>
            <w:lang w:eastAsia="fr-FR"/>
          </w:rPr>
          <w:t>Centre de musique médiévale de Paris</w:t>
        </w:r>
      </w:hyperlink>
      <w:r w:rsidRPr="00FA6B80">
        <w:rPr>
          <w:rFonts w:ascii="Titillium Web" w:eastAsia="Times New Roman" w:hAnsi="Titillium Web" w:cs="Times New Roman"/>
          <w:color w:val="050505"/>
          <w:sz w:val="20"/>
          <w:szCs w:val="20"/>
          <w:lang w:eastAsia="fr-FR"/>
        </w:rPr>
        <w:t> est soutenu par la </w:t>
      </w:r>
      <w:hyperlink r:id="rId10" w:tgtFrame="_blank" w:tooltip="Direction régionale des affaires culturelles" w:history="1">
        <w:r w:rsidRPr="00FA6B80">
          <w:rPr>
            <w:rFonts w:ascii="Titillium Web" w:eastAsia="Times New Roman" w:hAnsi="Titillium Web" w:cs="Times New Roman"/>
            <w:color w:val="830051"/>
            <w:sz w:val="20"/>
            <w:szCs w:val="20"/>
            <w:u w:val="single"/>
            <w:lang w:eastAsia="fr-FR"/>
          </w:rPr>
          <w:t>DRAC Île-de-France</w:t>
        </w:r>
      </w:hyperlink>
      <w:r w:rsidRPr="00FA6B80">
        <w:rPr>
          <w:rFonts w:ascii="Titillium Web" w:eastAsia="Times New Roman" w:hAnsi="Titillium Web" w:cs="Times New Roman"/>
          <w:color w:val="050505"/>
          <w:sz w:val="20"/>
          <w:szCs w:val="20"/>
          <w:lang w:eastAsia="fr-FR"/>
        </w:rPr>
        <w:t> et la </w:t>
      </w:r>
      <w:proofErr w:type="spellStart"/>
      <w:r w:rsidRPr="00FA6B80">
        <w:rPr>
          <w:rFonts w:ascii="Titillium Web" w:eastAsia="Times New Roman" w:hAnsi="Titillium Web" w:cs="Times New Roman"/>
          <w:color w:val="050505"/>
          <w:sz w:val="20"/>
          <w:szCs w:val="20"/>
          <w:lang w:eastAsia="fr-FR"/>
        </w:rPr>
        <w:fldChar w:fldCharType="begin"/>
      </w:r>
      <w:r w:rsidRPr="00FA6B80">
        <w:rPr>
          <w:rFonts w:ascii="Titillium Web" w:eastAsia="Times New Roman" w:hAnsi="Titillium Web" w:cs="Times New Roman"/>
          <w:color w:val="050505"/>
          <w:sz w:val="20"/>
          <w:szCs w:val="20"/>
          <w:lang w:eastAsia="fr-FR"/>
        </w:rPr>
        <w:instrText>HYPERLINK "https://spedidam.fr/" \o "Spedidam" \t "_blank"</w:instrText>
      </w:r>
      <w:r w:rsidRPr="00FA6B80">
        <w:rPr>
          <w:rFonts w:ascii="Titillium Web" w:eastAsia="Times New Roman" w:hAnsi="Titillium Web" w:cs="Times New Roman"/>
          <w:color w:val="050505"/>
          <w:sz w:val="20"/>
          <w:szCs w:val="20"/>
          <w:lang w:eastAsia="fr-FR"/>
        </w:rPr>
      </w:r>
      <w:r w:rsidRPr="00FA6B80">
        <w:rPr>
          <w:rFonts w:ascii="Titillium Web" w:eastAsia="Times New Roman" w:hAnsi="Titillium Web" w:cs="Times New Roman"/>
          <w:color w:val="050505"/>
          <w:sz w:val="20"/>
          <w:szCs w:val="20"/>
          <w:lang w:eastAsia="fr-FR"/>
        </w:rPr>
        <w:fldChar w:fldCharType="separate"/>
      </w:r>
      <w:r w:rsidRPr="00FA6B80">
        <w:rPr>
          <w:rFonts w:ascii="Titillium Web" w:eastAsia="Times New Roman" w:hAnsi="Titillium Web" w:cs="Times New Roman"/>
          <w:color w:val="830051"/>
          <w:sz w:val="20"/>
          <w:szCs w:val="20"/>
          <w:u w:val="single"/>
          <w:lang w:eastAsia="fr-FR"/>
        </w:rPr>
        <w:t>Spedidam</w:t>
      </w:r>
      <w:proofErr w:type="spellEnd"/>
      <w:r w:rsidRPr="00FA6B80">
        <w:rPr>
          <w:rFonts w:ascii="Titillium Web" w:eastAsia="Times New Roman" w:hAnsi="Titillium Web" w:cs="Times New Roman"/>
          <w:color w:val="050505"/>
          <w:sz w:val="20"/>
          <w:szCs w:val="20"/>
          <w:lang w:eastAsia="fr-FR"/>
        </w:rPr>
        <w:fldChar w:fldCharType="end"/>
      </w:r>
      <w:r w:rsidRPr="00FA6B80">
        <w:rPr>
          <w:rFonts w:ascii="Titillium Web" w:eastAsia="Times New Roman" w:hAnsi="Titillium Web" w:cs="Times New Roman"/>
          <w:color w:val="050505"/>
          <w:sz w:val="20"/>
          <w:szCs w:val="20"/>
          <w:lang w:eastAsia="fr-FR"/>
        </w:rPr>
        <w:t>. </w:t>
      </w:r>
    </w:p>
    <w:p w14:paraId="73781B0B" w14:textId="77777777" w:rsidR="00A97834" w:rsidRPr="00FA6B80" w:rsidRDefault="00A97834">
      <w:pPr>
        <w:rPr>
          <w:sz w:val="20"/>
          <w:szCs w:val="20"/>
        </w:rPr>
      </w:pPr>
    </w:p>
    <w:sectPr w:rsidR="00A97834" w:rsidRPr="00FA6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0AC"/>
    <w:multiLevelType w:val="multilevel"/>
    <w:tmpl w:val="93EC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F3976"/>
    <w:multiLevelType w:val="multilevel"/>
    <w:tmpl w:val="2280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121019">
    <w:abstractNumId w:val="1"/>
  </w:num>
  <w:num w:numId="2" w16cid:durableId="23521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80"/>
    <w:rsid w:val="0078617C"/>
    <w:rsid w:val="00A97834"/>
    <w:rsid w:val="00FA6B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F847"/>
  <w15:chartTrackingRefBased/>
  <w15:docId w15:val="{BF83CECF-9745-48F3-8A1C-17D27BEE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61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3636">
      <w:bodyDiv w:val="1"/>
      <w:marLeft w:val="0"/>
      <w:marRight w:val="0"/>
      <w:marTop w:val="0"/>
      <w:marBottom w:val="0"/>
      <w:divBdr>
        <w:top w:val="none" w:sz="0" w:space="0" w:color="auto"/>
        <w:left w:val="none" w:sz="0" w:space="0" w:color="auto"/>
        <w:bottom w:val="none" w:sz="0" w:space="0" w:color="auto"/>
        <w:right w:val="none" w:sz="0" w:space="0" w:color="auto"/>
      </w:divBdr>
    </w:div>
    <w:div w:id="1920408334">
      <w:bodyDiv w:val="1"/>
      <w:marLeft w:val="0"/>
      <w:marRight w:val="0"/>
      <w:marTop w:val="0"/>
      <w:marBottom w:val="0"/>
      <w:divBdr>
        <w:top w:val="none" w:sz="0" w:space="0" w:color="auto"/>
        <w:left w:val="none" w:sz="0" w:space="0" w:color="auto"/>
        <w:bottom w:val="none" w:sz="0" w:space="0" w:color="auto"/>
        <w:right w:val="none" w:sz="0" w:space="0" w:color="auto"/>
      </w:divBdr>
      <w:divsChild>
        <w:div w:id="1476026790">
          <w:marLeft w:val="0"/>
          <w:marRight w:val="0"/>
          <w:marTop w:val="0"/>
          <w:marBottom w:val="0"/>
          <w:divBdr>
            <w:top w:val="none" w:sz="0" w:space="0" w:color="auto"/>
            <w:left w:val="none" w:sz="0" w:space="0" w:color="auto"/>
            <w:bottom w:val="none" w:sz="0" w:space="0" w:color="auto"/>
            <w:right w:val="none" w:sz="0" w:space="0" w:color="auto"/>
          </w:divBdr>
          <w:divsChild>
            <w:div w:id="1638880518">
              <w:marLeft w:val="0"/>
              <w:marRight w:val="0"/>
              <w:marTop w:val="0"/>
              <w:marBottom w:val="0"/>
              <w:divBdr>
                <w:top w:val="none" w:sz="0" w:space="0" w:color="auto"/>
                <w:left w:val="none" w:sz="0" w:space="0" w:color="auto"/>
                <w:bottom w:val="none" w:sz="0" w:space="0" w:color="auto"/>
                <w:right w:val="none" w:sz="0" w:space="0" w:color="auto"/>
              </w:divBdr>
              <w:divsChild>
                <w:div w:id="2124490901">
                  <w:marLeft w:val="0"/>
                  <w:marRight w:val="0"/>
                  <w:marTop w:val="0"/>
                  <w:marBottom w:val="0"/>
                  <w:divBdr>
                    <w:top w:val="none" w:sz="0" w:space="0" w:color="auto"/>
                    <w:left w:val="none" w:sz="0" w:space="0" w:color="auto"/>
                    <w:bottom w:val="none" w:sz="0" w:space="0" w:color="auto"/>
                    <w:right w:val="none" w:sz="0" w:space="0" w:color="auto"/>
                  </w:divBdr>
                  <w:divsChild>
                    <w:div w:id="296230931">
                      <w:marLeft w:val="0"/>
                      <w:marRight w:val="0"/>
                      <w:marTop w:val="0"/>
                      <w:marBottom w:val="0"/>
                      <w:divBdr>
                        <w:top w:val="none" w:sz="0" w:space="0" w:color="auto"/>
                        <w:left w:val="none" w:sz="0" w:space="0" w:color="auto"/>
                        <w:bottom w:val="none" w:sz="0" w:space="0" w:color="auto"/>
                        <w:right w:val="none" w:sz="0" w:space="0" w:color="auto"/>
                      </w:divBdr>
                      <w:divsChild>
                        <w:div w:id="381253084">
                          <w:marLeft w:val="-150"/>
                          <w:marRight w:val="-150"/>
                          <w:marTop w:val="0"/>
                          <w:marBottom w:val="0"/>
                          <w:divBdr>
                            <w:top w:val="none" w:sz="0" w:space="0" w:color="auto"/>
                            <w:left w:val="none" w:sz="0" w:space="0" w:color="auto"/>
                            <w:bottom w:val="none" w:sz="0" w:space="0" w:color="auto"/>
                            <w:right w:val="none" w:sz="0" w:space="0" w:color="auto"/>
                          </w:divBdr>
                          <w:divsChild>
                            <w:div w:id="316232610">
                              <w:marLeft w:val="0"/>
                              <w:marRight w:val="0"/>
                              <w:marTop w:val="0"/>
                              <w:marBottom w:val="0"/>
                              <w:divBdr>
                                <w:top w:val="none" w:sz="0" w:space="0" w:color="auto"/>
                                <w:left w:val="none" w:sz="0" w:space="0" w:color="auto"/>
                                <w:bottom w:val="none" w:sz="0" w:space="0" w:color="auto"/>
                                <w:right w:val="none" w:sz="0" w:space="0" w:color="auto"/>
                              </w:divBdr>
                              <w:divsChild>
                                <w:div w:id="1232345864">
                                  <w:marLeft w:val="0"/>
                                  <w:marRight w:val="0"/>
                                  <w:marTop w:val="0"/>
                                  <w:marBottom w:val="0"/>
                                  <w:divBdr>
                                    <w:top w:val="none" w:sz="0" w:space="0" w:color="auto"/>
                                    <w:left w:val="none" w:sz="0" w:space="0" w:color="auto"/>
                                    <w:bottom w:val="none" w:sz="0" w:space="0" w:color="auto"/>
                                    <w:right w:val="none" w:sz="0" w:space="0" w:color="auto"/>
                                  </w:divBdr>
                                  <w:divsChild>
                                    <w:div w:id="404841316">
                                      <w:marLeft w:val="0"/>
                                      <w:marRight w:val="0"/>
                                      <w:marTop w:val="225"/>
                                      <w:marBottom w:val="150"/>
                                      <w:divBdr>
                                        <w:top w:val="none" w:sz="0" w:space="0" w:color="auto"/>
                                        <w:left w:val="none" w:sz="0" w:space="0" w:color="auto"/>
                                        <w:bottom w:val="none" w:sz="0" w:space="0" w:color="auto"/>
                                        <w:right w:val="none" w:sz="0" w:space="0" w:color="auto"/>
                                      </w:divBdr>
                                      <w:divsChild>
                                        <w:div w:id="1174295835">
                                          <w:marLeft w:val="0"/>
                                          <w:marRight w:val="0"/>
                                          <w:marTop w:val="0"/>
                                          <w:marBottom w:val="0"/>
                                          <w:divBdr>
                                            <w:top w:val="none" w:sz="0" w:space="0" w:color="auto"/>
                                            <w:left w:val="none" w:sz="0" w:space="0" w:color="auto"/>
                                            <w:bottom w:val="none" w:sz="0" w:space="0" w:color="auto"/>
                                            <w:right w:val="none" w:sz="0" w:space="0" w:color="auto"/>
                                          </w:divBdr>
                                        </w:div>
                                        <w:div w:id="389619194">
                                          <w:marLeft w:val="0"/>
                                          <w:marRight w:val="0"/>
                                          <w:marTop w:val="0"/>
                                          <w:marBottom w:val="0"/>
                                          <w:divBdr>
                                            <w:top w:val="none" w:sz="0" w:space="0" w:color="auto"/>
                                            <w:left w:val="none" w:sz="0" w:space="0" w:color="auto"/>
                                            <w:bottom w:val="none" w:sz="0" w:space="0" w:color="auto"/>
                                            <w:right w:val="none" w:sz="0" w:space="0" w:color="auto"/>
                                          </w:divBdr>
                                          <w:divsChild>
                                            <w:div w:id="758872927">
                                              <w:marLeft w:val="0"/>
                                              <w:marRight w:val="0"/>
                                              <w:marTop w:val="0"/>
                                              <w:marBottom w:val="0"/>
                                              <w:divBdr>
                                                <w:top w:val="none" w:sz="0" w:space="0" w:color="auto"/>
                                                <w:left w:val="none" w:sz="0" w:space="0" w:color="auto"/>
                                                <w:bottom w:val="none" w:sz="0" w:space="0" w:color="auto"/>
                                                <w:right w:val="none" w:sz="0" w:space="0" w:color="auto"/>
                                              </w:divBdr>
                                              <w:divsChild>
                                                <w:div w:id="9345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8105518">
                                      <w:marLeft w:val="-150"/>
                                      <w:marRight w:val="-150"/>
                                      <w:marTop w:val="0"/>
                                      <w:marBottom w:val="0"/>
                                      <w:divBdr>
                                        <w:top w:val="none" w:sz="0" w:space="0" w:color="auto"/>
                                        <w:left w:val="none" w:sz="0" w:space="0" w:color="auto"/>
                                        <w:bottom w:val="none" w:sz="0" w:space="0" w:color="auto"/>
                                        <w:right w:val="none" w:sz="0" w:space="0" w:color="auto"/>
                                      </w:divBdr>
                                      <w:divsChild>
                                        <w:div w:id="833910345">
                                          <w:marLeft w:val="0"/>
                                          <w:marRight w:val="0"/>
                                          <w:marTop w:val="0"/>
                                          <w:marBottom w:val="0"/>
                                          <w:divBdr>
                                            <w:top w:val="none" w:sz="0" w:space="0" w:color="auto"/>
                                            <w:left w:val="none" w:sz="0" w:space="0" w:color="auto"/>
                                            <w:bottom w:val="none" w:sz="0" w:space="0" w:color="auto"/>
                                            <w:right w:val="none" w:sz="0" w:space="0" w:color="auto"/>
                                          </w:divBdr>
                                          <w:divsChild>
                                            <w:div w:id="787818296">
                                              <w:marLeft w:val="-150"/>
                                              <w:marRight w:val="-150"/>
                                              <w:marTop w:val="0"/>
                                              <w:marBottom w:val="0"/>
                                              <w:divBdr>
                                                <w:top w:val="none" w:sz="0" w:space="0" w:color="auto"/>
                                                <w:left w:val="none" w:sz="0" w:space="0" w:color="auto"/>
                                                <w:bottom w:val="none" w:sz="0" w:space="0" w:color="auto"/>
                                                <w:right w:val="none" w:sz="0" w:space="0" w:color="auto"/>
                                              </w:divBdr>
                                              <w:divsChild>
                                                <w:div w:id="9293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208461">
          <w:marLeft w:val="0"/>
          <w:marRight w:val="0"/>
          <w:marTop w:val="0"/>
          <w:marBottom w:val="0"/>
          <w:divBdr>
            <w:top w:val="none" w:sz="0" w:space="0" w:color="auto"/>
            <w:left w:val="none" w:sz="0" w:space="0" w:color="auto"/>
            <w:bottom w:val="none" w:sz="0" w:space="0" w:color="auto"/>
            <w:right w:val="none" w:sz="0" w:space="0" w:color="auto"/>
          </w:divBdr>
          <w:divsChild>
            <w:div w:id="1412696346">
              <w:marLeft w:val="0"/>
              <w:marRight w:val="0"/>
              <w:marTop w:val="0"/>
              <w:marBottom w:val="300"/>
              <w:divBdr>
                <w:top w:val="none" w:sz="0" w:space="0" w:color="auto"/>
                <w:left w:val="none" w:sz="0" w:space="0" w:color="auto"/>
                <w:bottom w:val="none" w:sz="0" w:space="0" w:color="auto"/>
                <w:right w:val="single" w:sz="6" w:space="8" w:color="B6B6B6"/>
              </w:divBdr>
            </w:div>
            <w:div w:id="580530434">
              <w:marLeft w:val="0"/>
              <w:marRight w:val="0"/>
              <w:marTop w:val="0"/>
              <w:marBottom w:val="300"/>
              <w:divBdr>
                <w:top w:val="none" w:sz="0" w:space="0" w:color="auto"/>
                <w:left w:val="none" w:sz="0" w:space="0" w:color="auto"/>
                <w:bottom w:val="none" w:sz="0" w:space="0" w:color="auto"/>
                <w:right w:val="single" w:sz="6" w:space="8" w:color="B6B6B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is-musee-cluny.fr/"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letterie.musee-moyenage.fr/ensemble-discantus-concert-css5-museecluny2-pg51-ei953225.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ulture.gouv.fr/Regions/DRAC-Ile-de-France" TargetMode="External"/><Relationship Id="rId4" Type="http://schemas.openxmlformats.org/officeDocument/2006/relationships/webSettings" Target="webSettings.xml"/><Relationship Id="rId9" Type="http://schemas.openxmlformats.org/officeDocument/2006/relationships/hyperlink" Target="https://cmm-paris.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CHARBONNIER</dc:creator>
  <cp:keywords/>
  <dc:description/>
  <cp:lastModifiedBy>Catherine CHARBONNIER</cp:lastModifiedBy>
  <cp:revision>1</cp:revision>
  <dcterms:created xsi:type="dcterms:W3CDTF">2023-09-08T13:57:00Z</dcterms:created>
  <dcterms:modified xsi:type="dcterms:W3CDTF">2023-09-08T14:11:00Z</dcterms:modified>
</cp:coreProperties>
</file>