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EBDA" w14:textId="77777777" w:rsidR="00D413F9" w:rsidRPr="00D413F9" w:rsidRDefault="00D413F9" w:rsidP="00D413F9">
      <w:pPr>
        <w:shd w:val="clear" w:color="auto" w:fill="F5F5F5"/>
        <w:spacing w:after="0" w:line="240" w:lineRule="auto"/>
        <w:outlineLvl w:val="0"/>
        <w:rPr>
          <w:rFonts w:ascii="inherit" w:eastAsia="Times New Roman" w:hAnsi="inherit" w:cs="Arial"/>
          <w:color w:val="424950"/>
          <w:kern w:val="36"/>
          <w:sz w:val="48"/>
          <w:szCs w:val="48"/>
          <w:lang w:eastAsia="fr-FR"/>
        </w:rPr>
      </w:pPr>
      <w:r w:rsidRPr="00D413F9">
        <w:rPr>
          <w:rFonts w:ascii="inherit" w:eastAsia="Times New Roman" w:hAnsi="inherit" w:cs="Arial"/>
          <w:color w:val="424950"/>
          <w:kern w:val="36"/>
          <w:sz w:val="48"/>
          <w:szCs w:val="48"/>
          <w:lang w:eastAsia="fr-FR"/>
        </w:rPr>
        <w:t>Apprenti(e) Logistique H/F</w:t>
      </w:r>
    </w:p>
    <w:p w14:paraId="0FB5E370" w14:textId="4E939037" w:rsidR="00D413F9" w:rsidRPr="00D413F9" w:rsidRDefault="00D413F9" w:rsidP="00D413F9">
      <w:pPr>
        <w:shd w:val="clear" w:color="auto" w:fill="F5F5F5"/>
        <w:spacing w:before="30" w:after="0" w:line="240" w:lineRule="auto"/>
        <w:rPr>
          <w:rFonts w:ascii="Arial" w:eastAsia="Times New Roman" w:hAnsi="Arial" w:cs="Arial"/>
          <w:color w:val="89949B"/>
          <w:sz w:val="21"/>
          <w:szCs w:val="21"/>
          <w:lang w:eastAsia="fr-FR"/>
        </w:rPr>
      </w:pPr>
      <w:r w:rsidRPr="00D413F9">
        <w:rPr>
          <w:rFonts w:ascii="Arial" w:eastAsia="Times New Roman" w:hAnsi="Arial" w:cs="Arial"/>
          <w:color w:val="89949B"/>
          <w:sz w:val="21"/>
          <w:szCs w:val="21"/>
          <w:lang w:eastAsia="fr-FR"/>
        </w:rPr>
        <w:t>Contrat à Rungis, 94150 </w:t>
      </w:r>
      <w:proofErr w:type="gramStart"/>
      <w:r w:rsidRPr="00D413F9">
        <w:rPr>
          <w:rFonts w:ascii="Arial" w:eastAsia="Times New Roman" w:hAnsi="Arial" w:cs="Arial"/>
          <w:color w:val="89949B"/>
          <w:sz w:val="21"/>
          <w:szCs w:val="21"/>
          <w:lang w:eastAsia="fr-FR"/>
        </w:rPr>
        <w:t>-  Alternance</w:t>
      </w:r>
      <w:proofErr w:type="gramEnd"/>
      <w:r w:rsidRPr="00D413F9">
        <w:rPr>
          <w:rFonts w:ascii="Arial" w:eastAsia="Times New Roman" w:hAnsi="Arial" w:cs="Arial"/>
          <w:color w:val="89949B"/>
          <w:sz w:val="21"/>
          <w:szCs w:val="21"/>
          <w:lang w:eastAsia="fr-FR"/>
        </w:rPr>
        <w:t> -  </w:t>
      </w:r>
    </w:p>
    <w:p w14:paraId="5282EDD0" w14:textId="7A841659" w:rsidR="00D413F9" w:rsidRPr="00D413F9" w:rsidRDefault="00D413F9" w:rsidP="00D413F9">
      <w:pPr>
        <w:shd w:val="clear" w:color="auto" w:fill="F5F5F5"/>
        <w:spacing w:after="0" w:line="240" w:lineRule="auto"/>
        <w:rPr>
          <w:rFonts w:ascii="Arial" w:eastAsia="Times New Roman" w:hAnsi="Arial" w:cs="Arial"/>
          <w:color w:val="89949B"/>
          <w:sz w:val="21"/>
          <w:szCs w:val="21"/>
          <w:lang w:eastAsia="fr-FR"/>
        </w:rPr>
      </w:pPr>
      <w:r w:rsidRPr="00D413F9">
        <w:rPr>
          <w:rFonts w:ascii="Arial" w:eastAsia="Times New Roman" w:hAnsi="Arial" w:cs="Arial"/>
          <w:color w:val="89949B"/>
          <w:sz w:val="21"/>
          <w:szCs w:val="21"/>
          <w:lang w:eastAsia="fr-FR"/>
        </w:rPr>
        <w:br/>
      </w:r>
    </w:p>
    <w:p w14:paraId="03EA3628" w14:textId="77777777" w:rsidR="00D413F9" w:rsidRPr="00D413F9" w:rsidRDefault="00D413F9" w:rsidP="00D413F9">
      <w:pPr>
        <w:spacing w:after="150" w:line="240" w:lineRule="auto"/>
        <w:rPr>
          <w:rFonts w:ascii="Times New Roman" w:eastAsia="Times New Roman" w:hAnsi="Times New Roman" w:cs="Times New Roman"/>
          <w:b/>
          <w:bCs/>
          <w:color w:val="424950"/>
          <w:sz w:val="21"/>
          <w:szCs w:val="21"/>
          <w:lang w:eastAsia="fr-FR"/>
        </w:rPr>
      </w:pPr>
      <w:r w:rsidRPr="00D413F9">
        <w:rPr>
          <w:rFonts w:ascii="Times New Roman" w:eastAsia="Times New Roman" w:hAnsi="Times New Roman" w:cs="Times New Roman"/>
          <w:b/>
          <w:bCs/>
          <w:color w:val="424950"/>
          <w:sz w:val="21"/>
          <w:szCs w:val="21"/>
          <w:lang w:eastAsia="fr-FR"/>
        </w:rPr>
        <w:t>Ricoh, entreprise technologique d'envergure internationale, est spécialisée dans les systèmes d'impression bureautiques, les solutions d'impression de production, les systèmes de gestion documentaire et les IT Services. Le groupe RICOH, dont le siège est situé à Tokyo, est présent dans plus de 200 pays et emploie plus de 100 000 personnes. Notre attitude est entreprenante et nous cherchons constamment comment vous présenter de nouvelles opportunités.</w:t>
      </w:r>
    </w:p>
    <w:p w14:paraId="4B2C5E18" w14:textId="77777777" w:rsidR="00D413F9" w:rsidRPr="00D413F9" w:rsidRDefault="00D413F9" w:rsidP="00D413F9">
      <w:pPr>
        <w:spacing w:after="150" w:line="240" w:lineRule="auto"/>
        <w:rPr>
          <w:rFonts w:ascii="Times New Roman" w:eastAsia="Times New Roman" w:hAnsi="Times New Roman" w:cs="Times New Roman"/>
          <w:b/>
          <w:bCs/>
          <w:color w:val="424950"/>
          <w:sz w:val="21"/>
          <w:szCs w:val="21"/>
          <w:lang w:eastAsia="fr-FR"/>
        </w:rPr>
      </w:pPr>
      <w:r w:rsidRPr="00D413F9">
        <w:rPr>
          <w:rFonts w:ascii="Times New Roman" w:eastAsia="Times New Roman" w:hAnsi="Times New Roman" w:cs="Times New Roman"/>
          <w:b/>
          <w:bCs/>
          <w:color w:val="424950"/>
          <w:sz w:val="21"/>
          <w:szCs w:val="21"/>
          <w:lang w:eastAsia="fr-FR"/>
        </w:rPr>
        <w:t>RICOH est plébiscitée pour la qualité des technologies qu'elle propose, l'excellence de son service client et ses initiatives en faveur de l'environnement.</w:t>
      </w:r>
    </w:p>
    <w:p w14:paraId="00229617" w14:textId="77777777" w:rsidR="00D413F9" w:rsidRPr="00D413F9" w:rsidRDefault="00D413F9" w:rsidP="00D413F9">
      <w:pPr>
        <w:spacing w:after="150" w:line="240" w:lineRule="auto"/>
        <w:rPr>
          <w:rFonts w:ascii="Times New Roman" w:eastAsia="Times New Roman" w:hAnsi="Times New Roman" w:cs="Times New Roman"/>
          <w:b/>
          <w:bCs/>
          <w:color w:val="424950"/>
          <w:sz w:val="21"/>
          <w:szCs w:val="21"/>
          <w:lang w:eastAsia="fr-FR"/>
        </w:rPr>
      </w:pPr>
      <w:r w:rsidRPr="00D413F9">
        <w:rPr>
          <w:rFonts w:ascii="Times New Roman" w:eastAsia="Times New Roman" w:hAnsi="Times New Roman" w:cs="Times New Roman"/>
          <w:b/>
          <w:bCs/>
          <w:color w:val="424950"/>
          <w:sz w:val="21"/>
          <w:szCs w:val="21"/>
          <w:lang w:eastAsia="fr-FR"/>
        </w:rPr>
        <w:t>Rejoindre Ricoh, c'est pénétrer dans un univers où avoir des idées innovantes et être un leader mondial sur le marché des solutions bureautiques numériques sont une seconde nature.</w:t>
      </w:r>
    </w:p>
    <w:p w14:paraId="49E49BE3" w14:textId="77777777" w:rsidR="00D413F9" w:rsidRPr="00D413F9" w:rsidRDefault="00D413F9" w:rsidP="00D413F9">
      <w:pPr>
        <w:spacing w:after="150" w:line="240" w:lineRule="auto"/>
        <w:rPr>
          <w:rFonts w:ascii="Times New Roman" w:eastAsia="Times New Roman" w:hAnsi="Times New Roman" w:cs="Times New Roman"/>
          <w:b/>
          <w:bCs/>
          <w:color w:val="424950"/>
          <w:sz w:val="21"/>
          <w:szCs w:val="21"/>
          <w:lang w:eastAsia="fr-FR"/>
        </w:rPr>
      </w:pPr>
      <w:r w:rsidRPr="00D413F9">
        <w:rPr>
          <w:rFonts w:ascii="Times New Roman" w:eastAsia="Times New Roman" w:hAnsi="Times New Roman" w:cs="Times New Roman"/>
          <w:b/>
          <w:bCs/>
          <w:color w:val="424950"/>
          <w:sz w:val="21"/>
          <w:szCs w:val="21"/>
          <w:lang w:eastAsia="fr-FR"/>
        </w:rPr>
        <w:t xml:space="preserve"> Au travers de sa signature, imagine. </w:t>
      </w:r>
      <w:proofErr w:type="gramStart"/>
      <w:r w:rsidRPr="00D413F9">
        <w:rPr>
          <w:rFonts w:ascii="Times New Roman" w:eastAsia="Times New Roman" w:hAnsi="Times New Roman" w:cs="Times New Roman"/>
          <w:b/>
          <w:bCs/>
          <w:color w:val="424950"/>
          <w:sz w:val="21"/>
          <w:szCs w:val="21"/>
          <w:lang w:eastAsia="fr-FR"/>
        </w:rPr>
        <w:t>change</w:t>
      </w:r>
      <w:proofErr w:type="gramEnd"/>
      <w:r w:rsidRPr="00D413F9">
        <w:rPr>
          <w:rFonts w:ascii="Times New Roman" w:eastAsia="Times New Roman" w:hAnsi="Times New Roman" w:cs="Times New Roman"/>
          <w:b/>
          <w:bCs/>
          <w:color w:val="424950"/>
          <w:sz w:val="21"/>
          <w:szCs w:val="21"/>
          <w:lang w:eastAsia="fr-FR"/>
        </w:rPr>
        <w:t>., Ricoh invite les entreprises à transformer leurs manières de travailler et à tirer le meilleur parti de l'imagination collective de leurs collaborateurs.</w:t>
      </w:r>
    </w:p>
    <w:p w14:paraId="623D41C2" w14:textId="77777777" w:rsidR="00D413F9" w:rsidRPr="00D413F9" w:rsidRDefault="00D413F9" w:rsidP="00D413F9">
      <w:pPr>
        <w:spacing w:after="150" w:line="240" w:lineRule="auto"/>
        <w:rPr>
          <w:rFonts w:ascii="Times New Roman" w:eastAsia="Times New Roman" w:hAnsi="Times New Roman" w:cs="Times New Roman"/>
          <w:b/>
          <w:bCs/>
          <w:color w:val="424950"/>
          <w:sz w:val="21"/>
          <w:szCs w:val="21"/>
          <w:lang w:eastAsia="fr-FR"/>
        </w:rPr>
      </w:pPr>
      <w:r w:rsidRPr="00D413F9">
        <w:rPr>
          <w:rFonts w:ascii="Times New Roman" w:eastAsia="Times New Roman" w:hAnsi="Times New Roman" w:cs="Times New Roman"/>
          <w:b/>
          <w:bCs/>
          <w:color w:val="424950"/>
          <w:sz w:val="21"/>
          <w:szCs w:val="21"/>
          <w:lang w:eastAsia="fr-FR"/>
        </w:rPr>
        <w:t xml:space="preserve">Rattaché(e) au sein du service logistique, vous serez formé sur les métiers « approvisionnement, transport, logistique » et le </w:t>
      </w:r>
      <w:proofErr w:type="spellStart"/>
      <w:r w:rsidRPr="00D413F9">
        <w:rPr>
          <w:rFonts w:ascii="Times New Roman" w:eastAsia="Times New Roman" w:hAnsi="Times New Roman" w:cs="Times New Roman"/>
          <w:b/>
          <w:bCs/>
          <w:color w:val="424950"/>
          <w:sz w:val="21"/>
          <w:szCs w:val="21"/>
          <w:lang w:eastAsia="fr-FR"/>
        </w:rPr>
        <w:t>cost</w:t>
      </w:r>
      <w:proofErr w:type="spellEnd"/>
      <w:r w:rsidRPr="00D413F9">
        <w:rPr>
          <w:rFonts w:ascii="Times New Roman" w:eastAsia="Times New Roman" w:hAnsi="Times New Roman" w:cs="Times New Roman"/>
          <w:b/>
          <w:bCs/>
          <w:color w:val="424950"/>
          <w:sz w:val="21"/>
          <w:szCs w:val="21"/>
          <w:lang w:eastAsia="fr-FR"/>
        </w:rPr>
        <w:t xml:space="preserve"> </w:t>
      </w:r>
      <w:proofErr w:type="spellStart"/>
      <w:r w:rsidRPr="00D413F9">
        <w:rPr>
          <w:rFonts w:ascii="Times New Roman" w:eastAsia="Times New Roman" w:hAnsi="Times New Roman" w:cs="Times New Roman"/>
          <w:b/>
          <w:bCs/>
          <w:color w:val="424950"/>
          <w:sz w:val="21"/>
          <w:szCs w:val="21"/>
          <w:lang w:eastAsia="fr-FR"/>
        </w:rPr>
        <w:t>controlling</w:t>
      </w:r>
      <w:proofErr w:type="spellEnd"/>
      <w:r w:rsidRPr="00D413F9">
        <w:rPr>
          <w:rFonts w:ascii="Times New Roman" w:eastAsia="Times New Roman" w:hAnsi="Times New Roman" w:cs="Times New Roman"/>
          <w:b/>
          <w:bCs/>
          <w:color w:val="424950"/>
          <w:sz w:val="21"/>
          <w:szCs w:val="21"/>
          <w:lang w:eastAsia="fr-FR"/>
        </w:rPr>
        <w:t>.</w:t>
      </w:r>
    </w:p>
    <w:p w14:paraId="6310A616" w14:textId="77777777" w:rsidR="00D413F9" w:rsidRPr="00D413F9" w:rsidRDefault="00D413F9" w:rsidP="00D413F9">
      <w:pPr>
        <w:spacing w:after="150" w:line="240" w:lineRule="auto"/>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Missions principales :</w:t>
      </w:r>
    </w:p>
    <w:p w14:paraId="10C08871"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Regroupement des données - établissement d'indicateurs,</w:t>
      </w:r>
    </w:p>
    <w:p w14:paraId="453F007C"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Mise en place de la nouvelle grille tarifaire transport</w:t>
      </w:r>
    </w:p>
    <w:p w14:paraId="1D02800C"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Procédure de traitement d'acheminement des commandes de machines des points d'approvisionnement Européens jusqu'aux plateformes de distribution en France</w:t>
      </w:r>
    </w:p>
    <w:p w14:paraId="03F70E86"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 xml:space="preserve">Pilotage du </w:t>
      </w:r>
      <w:proofErr w:type="spellStart"/>
      <w:r w:rsidRPr="00D413F9">
        <w:rPr>
          <w:rFonts w:ascii="Times New Roman" w:eastAsia="Times New Roman" w:hAnsi="Times New Roman" w:cs="Times New Roman"/>
          <w:color w:val="424950"/>
          <w:sz w:val="21"/>
          <w:szCs w:val="21"/>
          <w:lang w:eastAsia="fr-FR"/>
        </w:rPr>
        <w:t>cost</w:t>
      </w:r>
      <w:proofErr w:type="spellEnd"/>
      <w:r w:rsidRPr="00D413F9">
        <w:rPr>
          <w:rFonts w:ascii="Times New Roman" w:eastAsia="Times New Roman" w:hAnsi="Times New Roman" w:cs="Times New Roman"/>
          <w:color w:val="424950"/>
          <w:sz w:val="21"/>
          <w:szCs w:val="21"/>
          <w:lang w:eastAsia="fr-FR"/>
        </w:rPr>
        <w:t xml:space="preserve"> </w:t>
      </w:r>
      <w:proofErr w:type="spellStart"/>
      <w:r w:rsidRPr="00D413F9">
        <w:rPr>
          <w:rFonts w:ascii="Times New Roman" w:eastAsia="Times New Roman" w:hAnsi="Times New Roman" w:cs="Times New Roman"/>
          <w:color w:val="424950"/>
          <w:sz w:val="21"/>
          <w:szCs w:val="21"/>
          <w:lang w:eastAsia="fr-FR"/>
        </w:rPr>
        <w:t>controlling</w:t>
      </w:r>
      <w:proofErr w:type="spellEnd"/>
    </w:p>
    <w:p w14:paraId="37F4ED11"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Suivi des commandes et des prestations logistiques des intervenants de la chaine d’approvisionnement.  </w:t>
      </w:r>
    </w:p>
    <w:p w14:paraId="4A377C78"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 xml:space="preserve">Contrôle de l’application des processus permettant la </w:t>
      </w:r>
      <w:proofErr w:type="gramStart"/>
      <w:r w:rsidRPr="00D413F9">
        <w:rPr>
          <w:rFonts w:ascii="Times New Roman" w:eastAsia="Times New Roman" w:hAnsi="Times New Roman" w:cs="Times New Roman"/>
          <w:color w:val="424950"/>
          <w:sz w:val="21"/>
          <w:szCs w:val="21"/>
          <w:lang w:eastAsia="fr-FR"/>
        </w:rPr>
        <w:t>garantie  du</w:t>
      </w:r>
      <w:proofErr w:type="gramEnd"/>
      <w:r w:rsidRPr="00D413F9">
        <w:rPr>
          <w:rFonts w:ascii="Times New Roman" w:eastAsia="Times New Roman" w:hAnsi="Times New Roman" w:cs="Times New Roman"/>
          <w:color w:val="424950"/>
          <w:sz w:val="21"/>
          <w:szCs w:val="21"/>
          <w:lang w:eastAsia="fr-FR"/>
        </w:rPr>
        <w:t xml:space="preserve"> suivi. </w:t>
      </w:r>
    </w:p>
    <w:p w14:paraId="4DAED286" w14:textId="77777777" w:rsidR="00D413F9" w:rsidRPr="00D413F9" w:rsidRDefault="00D413F9" w:rsidP="00D413F9">
      <w:pPr>
        <w:numPr>
          <w:ilvl w:val="0"/>
          <w:numId w:val="1"/>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 S’assurer du règlement des litiges.  </w:t>
      </w:r>
    </w:p>
    <w:p w14:paraId="46CF2ABB" w14:textId="77777777" w:rsidR="00D413F9" w:rsidRPr="00D413F9" w:rsidRDefault="00D413F9" w:rsidP="00D413F9">
      <w:pPr>
        <w:spacing w:after="150" w:line="240" w:lineRule="auto"/>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Cette liste est non exhaustive et non limitative. D’autres missions peuvent être confiées en fonction de la réflexion stratégique de l’entreprise.</w:t>
      </w:r>
    </w:p>
    <w:p w14:paraId="14A72FCA" w14:textId="77777777" w:rsidR="00D413F9" w:rsidRPr="00D413F9" w:rsidRDefault="00D413F9" w:rsidP="00D413F9">
      <w:pPr>
        <w:numPr>
          <w:ilvl w:val="0"/>
          <w:numId w:val="2"/>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Vous êtes idéalement en formation logistique (type DUT gestion Logistique et Transport)</w:t>
      </w:r>
    </w:p>
    <w:p w14:paraId="6CE1026A" w14:textId="77777777" w:rsidR="00D413F9" w:rsidRPr="00D413F9" w:rsidRDefault="00D413F9" w:rsidP="00D413F9">
      <w:pPr>
        <w:numPr>
          <w:ilvl w:val="0"/>
          <w:numId w:val="2"/>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 xml:space="preserve">Bonne </w:t>
      </w:r>
      <w:proofErr w:type="spellStart"/>
      <w:r w:rsidRPr="00D413F9">
        <w:rPr>
          <w:rFonts w:ascii="Times New Roman" w:eastAsia="Times New Roman" w:hAnsi="Times New Roman" w:cs="Times New Roman"/>
          <w:color w:val="424950"/>
          <w:sz w:val="21"/>
          <w:szCs w:val="21"/>
          <w:lang w:eastAsia="fr-FR"/>
        </w:rPr>
        <w:t>compérhension</w:t>
      </w:r>
      <w:proofErr w:type="spellEnd"/>
      <w:r w:rsidRPr="00D413F9">
        <w:rPr>
          <w:rFonts w:ascii="Times New Roman" w:eastAsia="Times New Roman" w:hAnsi="Times New Roman" w:cs="Times New Roman"/>
          <w:color w:val="424950"/>
          <w:sz w:val="21"/>
          <w:szCs w:val="21"/>
          <w:lang w:eastAsia="fr-FR"/>
        </w:rPr>
        <w:t xml:space="preserve"> des analyses </w:t>
      </w:r>
      <w:proofErr w:type="gramStart"/>
      <w:r w:rsidRPr="00D413F9">
        <w:rPr>
          <w:rFonts w:ascii="Times New Roman" w:eastAsia="Times New Roman" w:hAnsi="Times New Roman" w:cs="Times New Roman"/>
          <w:color w:val="424950"/>
          <w:sz w:val="21"/>
          <w:szCs w:val="21"/>
          <w:lang w:eastAsia="fr-FR"/>
        </w:rPr>
        <w:t>chiffrées ,</w:t>
      </w:r>
      <w:proofErr w:type="gramEnd"/>
      <w:r w:rsidRPr="00D413F9">
        <w:rPr>
          <w:rFonts w:ascii="Times New Roman" w:eastAsia="Times New Roman" w:hAnsi="Times New Roman" w:cs="Times New Roman"/>
          <w:color w:val="424950"/>
          <w:sz w:val="21"/>
          <w:szCs w:val="21"/>
          <w:lang w:eastAsia="fr-FR"/>
        </w:rPr>
        <w:t xml:space="preserve"> maitrise </w:t>
      </w:r>
      <w:proofErr w:type="spellStart"/>
      <w:r w:rsidRPr="00D413F9">
        <w:rPr>
          <w:rFonts w:ascii="Times New Roman" w:eastAsia="Times New Roman" w:hAnsi="Times New Roman" w:cs="Times New Roman"/>
          <w:color w:val="424950"/>
          <w:sz w:val="21"/>
          <w:szCs w:val="21"/>
          <w:lang w:eastAsia="fr-FR"/>
        </w:rPr>
        <w:t>d'excel</w:t>
      </w:r>
      <w:proofErr w:type="spellEnd"/>
    </w:p>
    <w:p w14:paraId="0F2698E4" w14:textId="77777777" w:rsidR="00D413F9" w:rsidRPr="00D413F9" w:rsidRDefault="00D413F9" w:rsidP="00D413F9">
      <w:pPr>
        <w:numPr>
          <w:ilvl w:val="0"/>
          <w:numId w:val="2"/>
        </w:numPr>
        <w:spacing w:after="150" w:line="240" w:lineRule="auto"/>
        <w:ind w:left="960"/>
        <w:rPr>
          <w:rFonts w:ascii="Times New Roman" w:eastAsia="Times New Roman" w:hAnsi="Times New Roman" w:cs="Times New Roman"/>
          <w:color w:val="424950"/>
          <w:sz w:val="21"/>
          <w:szCs w:val="21"/>
          <w:lang w:eastAsia="fr-FR"/>
        </w:rPr>
      </w:pPr>
      <w:proofErr w:type="gramStart"/>
      <w:r w:rsidRPr="00D413F9">
        <w:rPr>
          <w:rFonts w:ascii="Times New Roman" w:eastAsia="Times New Roman" w:hAnsi="Times New Roman" w:cs="Times New Roman"/>
          <w:color w:val="424950"/>
          <w:sz w:val="21"/>
          <w:szCs w:val="21"/>
          <w:lang w:eastAsia="fr-FR"/>
        </w:rPr>
        <w:t>Rigoureux ,</w:t>
      </w:r>
      <w:proofErr w:type="gramEnd"/>
      <w:r w:rsidRPr="00D413F9">
        <w:rPr>
          <w:rFonts w:ascii="Times New Roman" w:eastAsia="Times New Roman" w:hAnsi="Times New Roman" w:cs="Times New Roman"/>
          <w:color w:val="424950"/>
          <w:sz w:val="21"/>
          <w:szCs w:val="21"/>
          <w:lang w:eastAsia="fr-FR"/>
        </w:rPr>
        <w:t xml:space="preserve"> curieux et patient, vous avez un esprit analytique et savez synthétiser.</w:t>
      </w:r>
    </w:p>
    <w:p w14:paraId="56C42A62" w14:textId="77777777" w:rsidR="00D413F9" w:rsidRPr="00D413F9" w:rsidRDefault="00D413F9" w:rsidP="00D413F9">
      <w:pPr>
        <w:numPr>
          <w:ilvl w:val="0"/>
          <w:numId w:val="2"/>
        </w:numPr>
        <w:spacing w:after="150" w:line="240" w:lineRule="auto"/>
        <w:ind w:left="960"/>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Bon communicant vous êtes à l'aise tant à l'écrit qu'à l'oral.</w:t>
      </w:r>
    </w:p>
    <w:p w14:paraId="3E9ADD59" w14:textId="77777777" w:rsidR="00D413F9" w:rsidRPr="00D413F9" w:rsidRDefault="00D413F9" w:rsidP="00D413F9">
      <w:pPr>
        <w:spacing w:after="150" w:line="240" w:lineRule="auto"/>
        <w:rPr>
          <w:rFonts w:ascii="Times New Roman" w:eastAsia="Times New Roman" w:hAnsi="Times New Roman" w:cs="Times New Roman"/>
          <w:color w:val="424950"/>
          <w:sz w:val="21"/>
          <w:szCs w:val="21"/>
          <w:lang w:eastAsia="fr-FR"/>
        </w:rPr>
      </w:pPr>
      <w:r w:rsidRPr="00D413F9">
        <w:rPr>
          <w:rFonts w:ascii="Times New Roman" w:eastAsia="Times New Roman" w:hAnsi="Times New Roman" w:cs="Times New Roman"/>
          <w:color w:val="424950"/>
          <w:sz w:val="21"/>
          <w:szCs w:val="21"/>
          <w:lang w:eastAsia="fr-FR"/>
        </w:rPr>
        <w:t>Nous sommes "Handi-</w:t>
      </w:r>
      <w:proofErr w:type="spellStart"/>
      <w:r w:rsidRPr="00D413F9">
        <w:rPr>
          <w:rFonts w:ascii="Times New Roman" w:eastAsia="Times New Roman" w:hAnsi="Times New Roman" w:cs="Times New Roman"/>
          <w:color w:val="424950"/>
          <w:sz w:val="21"/>
          <w:szCs w:val="21"/>
          <w:lang w:eastAsia="fr-FR"/>
        </w:rPr>
        <w:t>Friendly</w:t>
      </w:r>
      <w:proofErr w:type="spellEnd"/>
      <w:r w:rsidRPr="00D413F9">
        <w:rPr>
          <w:rFonts w:ascii="Times New Roman" w:eastAsia="Times New Roman" w:hAnsi="Times New Roman" w:cs="Times New Roman"/>
          <w:color w:val="424950"/>
          <w:sz w:val="21"/>
          <w:szCs w:val="21"/>
          <w:lang w:eastAsia="fr-FR"/>
        </w:rPr>
        <w:t xml:space="preserve"> ! Tous nos postes sont ouverts aux personnes en situation de handicap.</w:t>
      </w:r>
    </w:p>
    <w:p w14:paraId="562A80D0" w14:textId="77777777" w:rsidR="00274A94" w:rsidRDefault="00274A94"/>
    <w:sectPr w:rsidR="00274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42AB"/>
    <w:multiLevelType w:val="multilevel"/>
    <w:tmpl w:val="A07C6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07CB0"/>
    <w:multiLevelType w:val="multilevel"/>
    <w:tmpl w:val="A342B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270710">
    <w:abstractNumId w:val="1"/>
  </w:num>
  <w:num w:numId="2" w16cid:durableId="54541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F9"/>
    <w:rsid w:val="00274A94"/>
    <w:rsid w:val="00D41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ED03"/>
  <w15:chartTrackingRefBased/>
  <w15:docId w15:val="{E9BFF3FA-6AA2-4201-ADE4-BB217B71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1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3F9"/>
    <w:rPr>
      <w:rFonts w:ascii="Times New Roman" w:eastAsia="Times New Roman" w:hAnsi="Times New Roman" w:cs="Times New Roman"/>
      <w:b/>
      <w:bCs/>
      <w:kern w:val="36"/>
      <w:sz w:val="48"/>
      <w:szCs w:val="48"/>
      <w:lang w:eastAsia="fr-FR"/>
    </w:rPr>
  </w:style>
  <w:style w:type="paragraph" w:customStyle="1" w:styleId="vacancy-headlinesubline">
    <w:name w:val="vacancy-headline_subline"/>
    <w:basedOn w:val="Normal"/>
    <w:rsid w:val="00D413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13F9"/>
    <w:rPr>
      <w:color w:val="0000FF"/>
      <w:u w:val="single"/>
    </w:rPr>
  </w:style>
  <w:style w:type="paragraph" w:styleId="NormalWeb">
    <w:name w:val="Normal (Web)"/>
    <w:basedOn w:val="Normal"/>
    <w:uiPriority w:val="99"/>
    <w:semiHidden/>
    <w:unhideWhenUsed/>
    <w:rsid w:val="00D413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11665">
      <w:bodyDiv w:val="1"/>
      <w:marLeft w:val="0"/>
      <w:marRight w:val="0"/>
      <w:marTop w:val="0"/>
      <w:marBottom w:val="0"/>
      <w:divBdr>
        <w:top w:val="none" w:sz="0" w:space="0" w:color="auto"/>
        <w:left w:val="none" w:sz="0" w:space="0" w:color="auto"/>
        <w:bottom w:val="none" w:sz="0" w:space="0" w:color="auto"/>
        <w:right w:val="none" w:sz="0" w:space="0" w:color="auto"/>
      </w:divBdr>
      <w:divsChild>
        <w:div w:id="383332561">
          <w:marLeft w:val="0"/>
          <w:marRight w:val="0"/>
          <w:marTop w:val="600"/>
          <w:marBottom w:val="0"/>
          <w:divBdr>
            <w:top w:val="none" w:sz="0" w:space="0" w:color="auto"/>
            <w:left w:val="none" w:sz="0" w:space="0" w:color="auto"/>
            <w:bottom w:val="single" w:sz="6" w:space="15" w:color="E1E1E1"/>
            <w:right w:val="none" w:sz="0" w:space="0" w:color="auto"/>
          </w:divBdr>
          <w:divsChild>
            <w:div w:id="236325797">
              <w:marLeft w:val="0"/>
              <w:marRight w:val="0"/>
              <w:marTop w:val="0"/>
              <w:marBottom w:val="0"/>
              <w:divBdr>
                <w:top w:val="none" w:sz="0" w:space="0" w:color="auto"/>
                <w:left w:val="none" w:sz="0" w:space="0" w:color="auto"/>
                <w:bottom w:val="none" w:sz="0" w:space="0" w:color="auto"/>
                <w:right w:val="none" w:sz="0" w:space="0" w:color="auto"/>
              </w:divBdr>
            </w:div>
            <w:div w:id="1406488682">
              <w:marLeft w:val="0"/>
              <w:marRight w:val="0"/>
              <w:marTop w:val="0"/>
              <w:marBottom w:val="0"/>
              <w:divBdr>
                <w:top w:val="none" w:sz="0" w:space="0" w:color="auto"/>
                <w:left w:val="none" w:sz="0" w:space="0" w:color="auto"/>
                <w:bottom w:val="none" w:sz="0" w:space="0" w:color="auto"/>
                <w:right w:val="none" w:sz="0" w:space="0" w:color="auto"/>
              </w:divBdr>
            </w:div>
          </w:divsChild>
        </w:div>
        <w:div w:id="1218276308">
          <w:marLeft w:val="0"/>
          <w:marRight w:val="0"/>
          <w:marTop w:val="0"/>
          <w:marBottom w:val="0"/>
          <w:divBdr>
            <w:top w:val="none" w:sz="0" w:space="0" w:color="auto"/>
            <w:left w:val="none" w:sz="0" w:space="0" w:color="auto"/>
            <w:bottom w:val="none" w:sz="0" w:space="0" w:color="auto"/>
            <w:right w:val="none" w:sz="0" w:space="0" w:color="auto"/>
          </w:divBdr>
        </w:div>
        <w:div w:id="343166512">
          <w:marLeft w:val="0"/>
          <w:marRight w:val="0"/>
          <w:marTop w:val="0"/>
          <w:marBottom w:val="0"/>
          <w:divBdr>
            <w:top w:val="none" w:sz="0" w:space="0" w:color="auto"/>
            <w:left w:val="none" w:sz="0" w:space="0" w:color="auto"/>
            <w:bottom w:val="none" w:sz="0" w:space="0" w:color="auto"/>
            <w:right w:val="none" w:sz="0" w:space="0" w:color="auto"/>
          </w:divBdr>
        </w:div>
        <w:div w:id="187966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1938</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AUTIN</dc:creator>
  <cp:keywords/>
  <dc:description/>
  <cp:lastModifiedBy>Virginie AUTIN</cp:lastModifiedBy>
  <cp:revision>1</cp:revision>
  <dcterms:created xsi:type="dcterms:W3CDTF">2022-06-28T08:19:00Z</dcterms:created>
  <dcterms:modified xsi:type="dcterms:W3CDTF">2022-06-28T08:20:00Z</dcterms:modified>
</cp:coreProperties>
</file>