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0623730E" w:rsidR="00F379B7" w:rsidRDefault="00692853" w:rsidP="00F0078A">
            <w:r>
              <w:t xml:space="preserve">Agent de service </w:t>
            </w:r>
            <w:r w:rsidR="008B4D7C">
              <w:t xml:space="preserve">(H/F) 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03503B66" w:rsidR="00111AF2" w:rsidRDefault="008B4D7C" w:rsidP="00F0078A">
            <w:r>
              <w:t>OF 549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53A60BC3" w:rsidR="00111AF2" w:rsidRDefault="00692853" w:rsidP="00197E5E">
            <w:pPr>
              <w:tabs>
                <w:tab w:val="left" w:pos="1296"/>
              </w:tabs>
            </w:pPr>
            <w:r>
              <w:t>13/05/2022</w:t>
            </w:r>
            <w:r w:rsidR="00197E5E">
              <w:tab/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F0078A">
        <w:tc>
          <w:tcPr>
            <w:tcW w:w="3261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7ED2DB38" w:rsidR="00111AF2" w:rsidRDefault="00692853" w:rsidP="00F0078A">
            <w:r>
              <w:t>Bernard Beaumont Nettoyage</w:t>
            </w:r>
          </w:p>
        </w:tc>
      </w:tr>
      <w:tr w:rsidR="00111AF2" w14:paraId="60C5BCEC" w14:textId="77777777" w:rsidTr="00F0078A">
        <w:tc>
          <w:tcPr>
            <w:tcW w:w="3261" w:type="dxa"/>
          </w:tcPr>
          <w:p w14:paraId="239E48B3" w14:textId="189C5718" w:rsidR="00111AF2" w:rsidRDefault="00111AF2" w:rsidP="00F0078A">
            <w:pPr>
              <w:jc w:val="left"/>
            </w:pPr>
            <w:r>
              <w:t>Présentation de l’entreprise </w:t>
            </w:r>
          </w:p>
        </w:tc>
        <w:tc>
          <w:tcPr>
            <w:tcW w:w="6506" w:type="dxa"/>
          </w:tcPr>
          <w:p w14:paraId="0A57AE48" w14:textId="2A1F5987" w:rsidR="00450F6E" w:rsidRDefault="00692853" w:rsidP="00610A6B">
            <w:r>
              <w:t xml:space="preserve">Bernard Beaumont Nettoyage </w:t>
            </w:r>
            <w:r w:rsidRPr="00C36ABB">
              <w:t>est spécialisée dans le secteur d'activité du nettoyage courant des bâtiments. Son effectif est compris entre 250 et 499 salariés</w:t>
            </w:r>
            <w:r>
              <w:t>. C’est une société active depuis près de 49 ans.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450F6E" w14:paraId="6FF2A274" w14:textId="77777777" w:rsidTr="00F0078A">
        <w:tc>
          <w:tcPr>
            <w:tcW w:w="3261" w:type="dxa"/>
          </w:tcPr>
          <w:p w14:paraId="6DDD26E8" w14:textId="77777777" w:rsidR="00450F6E" w:rsidRDefault="00450F6E" w:rsidP="00450F6E">
            <w:r>
              <w:t>Type de contrat</w:t>
            </w:r>
          </w:p>
        </w:tc>
        <w:tc>
          <w:tcPr>
            <w:tcW w:w="6506" w:type="dxa"/>
          </w:tcPr>
          <w:p w14:paraId="582A75B6" w14:textId="569C1405" w:rsidR="00450F6E" w:rsidRDefault="00692853" w:rsidP="008B4D7C">
            <w:pPr>
              <w:jc w:val="center"/>
            </w:pPr>
            <w:r>
              <w:t xml:space="preserve">CDD avec formation incluse </w:t>
            </w:r>
            <w:r w:rsidR="008B4D7C">
              <w:t xml:space="preserve"> Titre Professionnel d’Agent de Propreté et d’Hygiène.</w:t>
            </w:r>
          </w:p>
        </w:tc>
      </w:tr>
      <w:tr w:rsidR="00450F6E" w14:paraId="7B94CC2E" w14:textId="77777777" w:rsidTr="00F0078A">
        <w:tc>
          <w:tcPr>
            <w:tcW w:w="3261" w:type="dxa"/>
          </w:tcPr>
          <w:p w14:paraId="4A4F2617" w14:textId="77777777" w:rsidR="00450F6E" w:rsidRDefault="00450F6E" w:rsidP="00450F6E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7C16551F" w:rsidR="00450F6E" w:rsidRDefault="00692853" w:rsidP="008B4D7C">
            <w:r>
              <w:t>De 12 à 18 mois</w:t>
            </w:r>
            <w:r w:rsidR="008B4D7C">
              <w:t xml:space="preserve"> (au choix du candidat et des besoins des agences) </w:t>
            </w:r>
          </w:p>
        </w:tc>
      </w:tr>
      <w:tr w:rsidR="00450F6E" w14:paraId="437861DF" w14:textId="77777777" w:rsidTr="00F0078A">
        <w:tc>
          <w:tcPr>
            <w:tcW w:w="3261" w:type="dxa"/>
          </w:tcPr>
          <w:p w14:paraId="1669F0E2" w14:textId="77777777" w:rsidR="00450F6E" w:rsidRDefault="00450F6E" w:rsidP="00450F6E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42ECD57A" w14:textId="7EFEB83C" w:rsidR="008B4D7C" w:rsidRDefault="008B4D7C" w:rsidP="008B4D7C">
            <w:r>
              <w:t xml:space="preserve">76 heures formation inclus soit </w:t>
            </w:r>
          </w:p>
          <w:p w14:paraId="0647A02B" w14:textId="77777777" w:rsidR="008B4D7C" w:rsidRDefault="008B4D7C" w:rsidP="008B4D7C">
            <w:pPr>
              <w:pStyle w:val="Paragraphedeliste"/>
              <w:numPr>
                <w:ilvl w:val="0"/>
                <w:numId w:val="3"/>
              </w:numPr>
            </w:pPr>
            <w:r>
              <w:t>15h de travail semaine</w:t>
            </w:r>
          </w:p>
          <w:p w14:paraId="794ABE6D" w14:textId="714D4C47" w:rsidR="00450F6E" w:rsidRDefault="008B4D7C" w:rsidP="008B4D7C">
            <w:pPr>
              <w:pStyle w:val="Paragraphedeliste"/>
              <w:numPr>
                <w:ilvl w:val="0"/>
                <w:numId w:val="3"/>
              </w:numPr>
            </w:pPr>
            <w:r>
              <w:t>16h formation par mois (4h par semaine)</w:t>
            </w:r>
          </w:p>
        </w:tc>
      </w:tr>
      <w:tr w:rsidR="00450F6E" w14:paraId="5390A0B1" w14:textId="77777777" w:rsidTr="00F0078A">
        <w:tc>
          <w:tcPr>
            <w:tcW w:w="3261" w:type="dxa"/>
          </w:tcPr>
          <w:p w14:paraId="7C4F6EAA" w14:textId="77777777" w:rsidR="00450F6E" w:rsidRDefault="00450F6E" w:rsidP="00450F6E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2EB6D799" w14:textId="77777777" w:rsidR="00450F6E" w:rsidRDefault="00692853" w:rsidP="00450F6E">
            <w:r>
              <w:t>Du lundi au vendredi (6h-9h) ou (9h-12h)</w:t>
            </w:r>
          </w:p>
          <w:p w14:paraId="005B8F2F" w14:textId="6DFCEF72" w:rsidR="008B4D7C" w:rsidRDefault="008B4D7C" w:rsidP="00450F6E">
            <w:r>
              <w:t xml:space="preserve">Une proposition sera faite au candidat. </w:t>
            </w:r>
          </w:p>
        </w:tc>
      </w:tr>
      <w:tr w:rsidR="00450F6E" w14:paraId="120344E7" w14:textId="77777777" w:rsidTr="00F0078A">
        <w:tc>
          <w:tcPr>
            <w:tcW w:w="3261" w:type="dxa"/>
          </w:tcPr>
          <w:p w14:paraId="6E717CFE" w14:textId="77777777" w:rsidR="00450F6E" w:rsidRDefault="00450F6E" w:rsidP="00450F6E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2EEDA061" w:rsidR="00450F6E" w:rsidRDefault="008B4D7C" w:rsidP="00450F6E">
            <w:r>
              <w:t>Fin Mai 2022</w:t>
            </w:r>
          </w:p>
        </w:tc>
      </w:tr>
      <w:tr w:rsidR="00450F6E" w14:paraId="4ADC931C" w14:textId="77777777" w:rsidTr="00F0078A">
        <w:tc>
          <w:tcPr>
            <w:tcW w:w="3261" w:type="dxa"/>
          </w:tcPr>
          <w:p w14:paraId="22771ECC" w14:textId="77777777" w:rsidR="00450F6E" w:rsidRDefault="00450F6E" w:rsidP="00450F6E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2FC4C165" w14:textId="77777777" w:rsidR="008B4D7C" w:rsidRDefault="008B4D7C" w:rsidP="008B4D7C">
            <w:r>
              <w:t>Paris (18</w:t>
            </w:r>
            <w:r w:rsidRPr="0015180D">
              <w:rPr>
                <w:vertAlign w:val="superscript"/>
              </w:rPr>
              <w:t>ème</w:t>
            </w:r>
            <w:r>
              <w:t>, 8</w:t>
            </w:r>
            <w:r w:rsidRPr="0015180D">
              <w:rPr>
                <w:vertAlign w:val="superscript"/>
              </w:rPr>
              <w:t>ème</w:t>
            </w:r>
            <w:r>
              <w:t>, Clichy 92)</w:t>
            </w:r>
          </w:p>
          <w:p w14:paraId="4EE53985" w14:textId="2A3C0E11" w:rsidR="00450F6E" w:rsidRDefault="008B4D7C" w:rsidP="008B4D7C">
            <w:r>
              <w:t>En fonction du lieux d’habitation du candidats</w:t>
            </w:r>
          </w:p>
        </w:tc>
      </w:tr>
      <w:tr w:rsidR="00450F6E" w14:paraId="03C81379" w14:textId="77777777" w:rsidTr="00F0078A">
        <w:tc>
          <w:tcPr>
            <w:tcW w:w="3261" w:type="dxa"/>
          </w:tcPr>
          <w:p w14:paraId="0B047350" w14:textId="6A3AD471" w:rsidR="00450F6E" w:rsidRDefault="00450F6E" w:rsidP="00450F6E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5C92B8CA" w14:textId="72995324" w:rsidR="00450F6E" w:rsidRDefault="00692853" w:rsidP="00450F6E">
            <w:r>
              <w:t>SMIC Horaire</w:t>
            </w:r>
            <w:r w:rsidR="008B4D7C">
              <w:t xml:space="preserve"> + prise en charge 50% du </w:t>
            </w:r>
            <w:proofErr w:type="spellStart"/>
            <w:r w:rsidR="008B4D7C">
              <w:t>pass</w:t>
            </w:r>
            <w:proofErr w:type="spellEnd"/>
            <w:r w:rsidR="008B4D7C">
              <w:t xml:space="preserve"> </w:t>
            </w:r>
            <w:proofErr w:type="spellStart"/>
            <w:r w:rsidR="008B4D7C">
              <w:t>navigo</w:t>
            </w:r>
            <w:proofErr w:type="spellEnd"/>
          </w:p>
        </w:tc>
      </w:tr>
      <w:tr w:rsidR="00450F6E" w14:paraId="6D96B427" w14:textId="77777777" w:rsidTr="00F0078A">
        <w:tc>
          <w:tcPr>
            <w:tcW w:w="3261" w:type="dxa"/>
          </w:tcPr>
          <w:p w14:paraId="2D9FC6A0" w14:textId="4B81E4F5" w:rsidR="00450F6E" w:rsidRDefault="00450F6E" w:rsidP="00450F6E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6593AE68" w14:textId="34801FF0" w:rsidR="00450F6E" w:rsidRDefault="00692853" w:rsidP="00450F6E">
            <w:r>
              <w:t>Mission d’entretien et de nettoyage de parties communes</w:t>
            </w:r>
          </w:p>
        </w:tc>
      </w:tr>
      <w:tr w:rsidR="00450F6E" w14:paraId="2637B418" w14:textId="77777777" w:rsidTr="00F0078A">
        <w:tc>
          <w:tcPr>
            <w:tcW w:w="3261" w:type="dxa"/>
          </w:tcPr>
          <w:p w14:paraId="57603880" w14:textId="6FA715F9" w:rsidR="00450F6E" w:rsidRPr="00111AF2" w:rsidRDefault="00450F6E" w:rsidP="00450F6E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2164770B" w14:textId="2CFBF6AB" w:rsidR="00450F6E" w:rsidRDefault="00692853" w:rsidP="00450F6E">
            <w:r>
              <w:t>Escaliers, sortie d’ordures ménagères, port de charge max 10 kilos.</w:t>
            </w:r>
          </w:p>
        </w:tc>
      </w:tr>
      <w:tr w:rsidR="00450F6E" w14:paraId="41343A33" w14:textId="77777777" w:rsidTr="00F0078A">
        <w:tc>
          <w:tcPr>
            <w:tcW w:w="3261" w:type="dxa"/>
          </w:tcPr>
          <w:p w14:paraId="4B6F02BD" w14:textId="207FBA4A" w:rsidR="00450F6E" w:rsidRDefault="00450F6E" w:rsidP="00450F6E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</w:tcPr>
          <w:p w14:paraId="7CC8DF87" w14:textId="1802B1D6" w:rsidR="00450F6E" w:rsidRDefault="00692853" w:rsidP="00450F6E">
            <w:r>
              <w:t>Entretien de recrutement à Asnières-sur-Seine, entretien de positionnement et construction du parcours de formation avant entrée sur site.</w:t>
            </w:r>
          </w:p>
        </w:tc>
      </w:tr>
      <w:tr w:rsidR="00692853" w14:paraId="15F41F86" w14:textId="77777777" w:rsidTr="00F0078A">
        <w:tc>
          <w:tcPr>
            <w:tcW w:w="3261" w:type="dxa"/>
          </w:tcPr>
          <w:p w14:paraId="275D380B" w14:textId="10750627" w:rsidR="00692853" w:rsidRDefault="00692853" w:rsidP="00450F6E">
            <w:pPr>
              <w:jc w:val="left"/>
            </w:pPr>
            <w:r>
              <w:t>Formation proposée</w:t>
            </w:r>
          </w:p>
        </w:tc>
        <w:tc>
          <w:tcPr>
            <w:tcW w:w="6506" w:type="dxa"/>
          </w:tcPr>
          <w:p w14:paraId="3E3BC4A7" w14:textId="516A1DE3" w:rsidR="00692853" w:rsidRDefault="00692853" w:rsidP="00450F6E">
            <w:r>
              <w:t>Formation d’agent de propreté et d’hygiène</w:t>
            </w:r>
          </w:p>
        </w:tc>
      </w:tr>
      <w:tr w:rsidR="00450F6E" w14:paraId="411CFEC4" w14:textId="77777777" w:rsidTr="00F0078A">
        <w:tc>
          <w:tcPr>
            <w:tcW w:w="3261" w:type="dxa"/>
          </w:tcPr>
          <w:p w14:paraId="148EAD27" w14:textId="503BA82A" w:rsidR="00450F6E" w:rsidRDefault="00450F6E" w:rsidP="00450F6E">
            <w:pPr>
              <w:jc w:val="left"/>
            </w:pPr>
            <w:r>
              <w:t>Diplôme/ Titre / Qualification visé pour les contrats en alternance</w:t>
            </w:r>
          </w:p>
        </w:tc>
        <w:tc>
          <w:tcPr>
            <w:tcW w:w="6506" w:type="dxa"/>
          </w:tcPr>
          <w:p w14:paraId="409577AD" w14:textId="2996960C" w:rsidR="00450F6E" w:rsidRDefault="00692853" w:rsidP="00450F6E">
            <w:r>
              <w:t>Titre Professionnel d’Agent de Propreté et d’Hygiène.</w:t>
            </w:r>
          </w:p>
        </w:tc>
      </w:tr>
      <w:tr w:rsidR="00450F6E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450F6E" w:rsidRDefault="00450F6E" w:rsidP="00450F6E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450F6E" w14:paraId="6E0E0336" w14:textId="77777777" w:rsidTr="00F0078A">
        <w:tc>
          <w:tcPr>
            <w:tcW w:w="3261" w:type="dxa"/>
          </w:tcPr>
          <w:p w14:paraId="5B6C6634" w14:textId="77777777" w:rsidR="00450F6E" w:rsidRDefault="00450F6E" w:rsidP="00450F6E">
            <w:r>
              <w:t>Diplôme / Qualification</w:t>
            </w:r>
          </w:p>
        </w:tc>
        <w:tc>
          <w:tcPr>
            <w:tcW w:w="6506" w:type="dxa"/>
          </w:tcPr>
          <w:p w14:paraId="6899C456" w14:textId="65CFD5BE" w:rsidR="00450F6E" w:rsidRDefault="00692853" w:rsidP="00692853">
            <w:r>
              <w:t>Pas nécessaire</w:t>
            </w:r>
          </w:p>
        </w:tc>
      </w:tr>
      <w:tr w:rsidR="00450F6E" w14:paraId="2F3E2A15" w14:textId="77777777" w:rsidTr="00F0078A">
        <w:tc>
          <w:tcPr>
            <w:tcW w:w="3261" w:type="dxa"/>
          </w:tcPr>
          <w:p w14:paraId="2A9E2501" w14:textId="77777777" w:rsidR="00450F6E" w:rsidRDefault="00450F6E" w:rsidP="00450F6E">
            <w:r>
              <w:t>Expérience</w:t>
            </w:r>
          </w:p>
        </w:tc>
        <w:tc>
          <w:tcPr>
            <w:tcW w:w="6506" w:type="dxa"/>
          </w:tcPr>
          <w:p w14:paraId="0FFE70E8" w14:textId="5ECAA76E" w:rsidR="00450F6E" w:rsidRDefault="00692853" w:rsidP="00450F6E">
            <w:r>
              <w:t>Pas nécessaire</w:t>
            </w:r>
          </w:p>
        </w:tc>
      </w:tr>
      <w:tr w:rsidR="00450F6E" w14:paraId="149748AE" w14:textId="77777777" w:rsidTr="00F0078A">
        <w:tc>
          <w:tcPr>
            <w:tcW w:w="3261" w:type="dxa"/>
          </w:tcPr>
          <w:p w14:paraId="7EE12B23" w14:textId="59F9BBEE" w:rsidR="00450F6E" w:rsidRDefault="00450F6E" w:rsidP="00450F6E">
            <w:r>
              <w:t>Pré-requis</w:t>
            </w:r>
          </w:p>
        </w:tc>
        <w:tc>
          <w:tcPr>
            <w:tcW w:w="6506" w:type="dxa"/>
          </w:tcPr>
          <w:p w14:paraId="1F40D0CF" w14:textId="08CFEE62" w:rsidR="00450F6E" w:rsidRDefault="00692853" w:rsidP="00450F6E">
            <w:r>
              <w:t>Savoir lire, compter et écrire est un plus dans cette formation</w:t>
            </w:r>
          </w:p>
        </w:tc>
      </w:tr>
      <w:tr w:rsidR="00450F6E" w14:paraId="707FCEFA" w14:textId="77777777" w:rsidTr="00F0078A">
        <w:tc>
          <w:tcPr>
            <w:tcW w:w="3261" w:type="dxa"/>
          </w:tcPr>
          <w:p w14:paraId="0ACBE686" w14:textId="7610E7A8" w:rsidR="00450F6E" w:rsidRDefault="00692853" w:rsidP="00692853">
            <w:r>
              <w:t xml:space="preserve">Qualités </w:t>
            </w:r>
          </w:p>
        </w:tc>
        <w:tc>
          <w:tcPr>
            <w:tcW w:w="6506" w:type="dxa"/>
          </w:tcPr>
          <w:p w14:paraId="4B5755B5" w14:textId="4B914239" w:rsidR="00450F6E" w:rsidRDefault="00692853" w:rsidP="00450F6E">
            <w:r>
              <w:t>Ponctualité, rigueur et communication</w:t>
            </w:r>
          </w:p>
        </w:tc>
      </w:tr>
      <w:tr w:rsidR="00450F6E" w14:paraId="37899116" w14:textId="77777777" w:rsidTr="00F0078A">
        <w:tc>
          <w:tcPr>
            <w:tcW w:w="3261" w:type="dxa"/>
          </w:tcPr>
          <w:p w14:paraId="72343EEF" w14:textId="77777777" w:rsidR="00450F6E" w:rsidRDefault="00450F6E" w:rsidP="00450F6E">
            <w:r>
              <w:t>Niveau linguistique</w:t>
            </w:r>
          </w:p>
        </w:tc>
        <w:tc>
          <w:tcPr>
            <w:tcW w:w="6506" w:type="dxa"/>
          </w:tcPr>
          <w:p w14:paraId="595F493D" w14:textId="6CC951CA" w:rsidR="00450F6E" w:rsidRDefault="00692853" w:rsidP="00450F6E">
            <w:r>
              <w:t>Utilisateur indépendant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default" r:id="rId8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2411" w14:textId="77777777" w:rsidR="00F87E17" w:rsidRDefault="00F87E17" w:rsidP="003B6D89">
      <w:r>
        <w:separator/>
      </w:r>
    </w:p>
  </w:endnote>
  <w:endnote w:type="continuationSeparator" w:id="0">
    <w:p w14:paraId="7937152D" w14:textId="77777777" w:rsidR="00F87E17" w:rsidRDefault="00F87E17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94EF" w14:textId="77777777" w:rsidR="00F87E17" w:rsidRDefault="00F87E17" w:rsidP="003B6D89">
      <w:r>
        <w:separator/>
      </w:r>
    </w:p>
  </w:footnote>
  <w:footnote w:type="continuationSeparator" w:id="0">
    <w:p w14:paraId="337B80D8" w14:textId="77777777" w:rsidR="00F87E17" w:rsidRDefault="00F87E17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4314FA7F" w:rsidR="00B778EB" w:rsidRPr="007F7F9B" w:rsidRDefault="00B778EB" w:rsidP="006E7E2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1C4B8AE9" w14:textId="4314FA7F" w:rsidR="00B778EB" w:rsidRPr="007F7F9B" w:rsidRDefault="00B778EB" w:rsidP="006E7E2B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16DAB51A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16DAB51A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7A32B2"/>
    <w:multiLevelType w:val="hybridMultilevel"/>
    <w:tmpl w:val="3A1A8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688226">
    <w:abstractNumId w:val="0"/>
  </w:num>
  <w:num w:numId="2" w16cid:durableId="1899900088">
    <w:abstractNumId w:val="1"/>
  </w:num>
  <w:num w:numId="3" w16cid:durableId="1626153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D6D49"/>
    <w:rsid w:val="000E40D6"/>
    <w:rsid w:val="00111AF2"/>
    <w:rsid w:val="00125293"/>
    <w:rsid w:val="00126DE1"/>
    <w:rsid w:val="00183697"/>
    <w:rsid w:val="00197E5E"/>
    <w:rsid w:val="00212F80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4169B8"/>
    <w:rsid w:val="00432E68"/>
    <w:rsid w:val="00450F6E"/>
    <w:rsid w:val="00461FC9"/>
    <w:rsid w:val="00490E98"/>
    <w:rsid w:val="004A4E73"/>
    <w:rsid w:val="004B4DA9"/>
    <w:rsid w:val="00513A0B"/>
    <w:rsid w:val="005435AA"/>
    <w:rsid w:val="00574411"/>
    <w:rsid w:val="005E024C"/>
    <w:rsid w:val="006038E1"/>
    <w:rsid w:val="00610A6B"/>
    <w:rsid w:val="00692853"/>
    <w:rsid w:val="006C10B1"/>
    <w:rsid w:val="006D411F"/>
    <w:rsid w:val="006E0173"/>
    <w:rsid w:val="006E7E2B"/>
    <w:rsid w:val="006F21EA"/>
    <w:rsid w:val="007019C8"/>
    <w:rsid w:val="00794E74"/>
    <w:rsid w:val="0079688F"/>
    <w:rsid w:val="007C42A3"/>
    <w:rsid w:val="007F7F9B"/>
    <w:rsid w:val="008848A5"/>
    <w:rsid w:val="008B4D7C"/>
    <w:rsid w:val="008D7988"/>
    <w:rsid w:val="008F136E"/>
    <w:rsid w:val="0091381B"/>
    <w:rsid w:val="009779CC"/>
    <w:rsid w:val="009F619F"/>
    <w:rsid w:val="00A0230C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7AD6"/>
    <w:rsid w:val="00C96A3B"/>
    <w:rsid w:val="00CD6C2B"/>
    <w:rsid w:val="00D04D28"/>
    <w:rsid w:val="00D24753"/>
    <w:rsid w:val="00D40789"/>
    <w:rsid w:val="00D45783"/>
    <w:rsid w:val="00D546EE"/>
    <w:rsid w:val="00D72C86"/>
    <w:rsid w:val="00D927B8"/>
    <w:rsid w:val="00DF3166"/>
    <w:rsid w:val="00E87CF9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E7D65-2439-49A6-8981-B3037E11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delusk</dc:creator>
  <cp:lastModifiedBy>Virginie AUTIN</cp:lastModifiedBy>
  <cp:revision>2</cp:revision>
  <cp:lastPrinted>2016-07-27T11:01:00Z</cp:lastPrinted>
  <dcterms:created xsi:type="dcterms:W3CDTF">2022-04-22T14:06:00Z</dcterms:created>
  <dcterms:modified xsi:type="dcterms:W3CDTF">2022-04-22T14:06:00Z</dcterms:modified>
</cp:coreProperties>
</file>