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583BA807" w:rsidR="00F379B7" w:rsidRDefault="00BD72AE" w:rsidP="00F0078A">
            <w:r>
              <w:t>ASSISTANT ADMINISTRATIF (H/F)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1FF69D54" w:rsidR="00111AF2" w:rsidRDefault="00CC760B" w:rsidP="00F0078A">
            <w:r>
              <w:t>494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57C08435" w:rsidR="00111AF2" w:rsidRDefault="00CC760B" w:rsidP="00F0078A">
            <w:r>
              <w:t>29 novembre 2021</w:t>
            </w:r>
          </w:p>
        </w:tc>
      </w:tr>
      <w:tr w:rsidR="00111AF2" w14:paraId="29ABD551" w14:textId="77777777" w:rsidTr="00F0078A">
        <w:tc>
          <w:tcPr>
            <w:tcW w:w="3261" w:type="dxa"/>
          </w:tcPr>
          <w:p w14:paraId="002E563B" w14:textId="77777777" w:rsidR="00111AF2" w:rsidRDefault="00111AF2" w:rsidP="00F0078A">
            <w:r>
              <w:t>Nombre de postes</w:t>
            </w:r>
          </w:p>
        </w:tc>
        <w:tc>
          <w:tcPr>
            <w:tcW w:w="6506" w:type="dxa"/>
          </w:tcPr>
          <w:p w14:paraId="0CAED19B" w14:textId="0F9CD8F2" w:rsidR="00111AF2" w:rsidRDefault="00CC760B" w:rsidP="00F0078A">
            <w:r>
              <w:t>1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BA1172"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42C0557B" w:rsidR="00111AF2" w:rsidRDefault="00CC760B" w:rsidP="00F0078A">
            <w:r>
              <w:t>Lever de Rideau SASU</w:t>
            </w:r>
          </w:p>
        </w:tc>
      </w:tr>
      <w:tr w:rsidR="00111AF2" w14:paraId="60C5BCEC" w14:textId="77777777" w:rsidTr="00F0078A">
        <w:tc>
          <w:tcPr>
            <w:tcW w:w="3261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0A57AE48" w14:textId="7DF9E452" w:rsidR="00111AF2" w:rsidRDefault="00CC760B" w:rsidP="00F0078A">
            <w:r w:rsidRPr="00CC760B">
              <w:t>Agence de communication événementielle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111AF2" w14:paraId="6FF2A274" w14:textId="77777777" w:rsidTr="00F0078A">
        <w:tc>
          <w:tcPr>
            <w:tcW w:w="3261" w:type="dxa"/>
          </w:tcPr>
          <w:p w14:paraId="6DDD26E8" w14:textId="77777777" w:rsidR="00111AF2" w:rsidRDefault="00111AF2" w:rsidP="00F0078A">
            <w:r>
              <w:t>Type de contrat</w:t>
            </w:r>
          </w:p>
        </w:tc>
        <w:tc>
          <w:tcPr>
            <w:tcW w:w="6506" w:type="dxa"/>
          </w:tcPr>
          <w:p w14:paraId="582A75B6" w14:textId="536230CE" w:rsidR="00111AF2" w:rsidRDefault="00CC760B" w:rsidP="00F0078A">
            <w:r>
              <w:t>1 CDD</w:t>
            </w:r>
          </w:p>
        </w:tc>
      </w:tr>
      <w:tr w:rsidR="00111AF2" w14:paraId="7B94CC2E" w14:textId="77777777" w:rsidTr="00F0078A">
        <w:tc>
          <w:tcPr>
            <w:tcW w:w="3261" w:type="dxa"/>
          </w:tcPr>
          <w:p w14:paraId="4A4F2617" w14:textId="77777777" w:rsidR="00111AF2" w:rsidRDefault="00111AF2" w:rsidP="00F0078A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749E9C77" w:rsidR="00111AF2" w:rsidRDefault="00CC760B" w:rsidP="00F0078A">
            <w:r>
              <w:t>8 à 9 mois</w:t>
            </w:r>
          </w:p>
        </w:tc>
      </w:tr>
      <w:tr w:rsidR="00111AF2" w14:paraId="437861DF" w14:textId="77777777" w:rsidTr="00F0078A">
        <w:tc>
          <w:tcPr>
            <w:tcW w:w="3261" w:type="dxa"/>
          </w:tcPr>
          <w:p w14:paraId="1669F0E2" w14:textId="77777777" w:rsidR="00111AF2" w:rsidRDefault="00111AF2" w:rsidP="00F0078A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32561167" w:rsidR="00111AF2" w:rsidRDefault="00CC760B" w:rsidP="00F0078A">
            <w:r>
              <w:t xml:space="preserve">151,67 </w:t>
            </w:r>
          </w:p>
        </w:tc>
      </w:tr>
      <w:tr w:rsidR="00111AF2" w14:paraId="5390A0B1" w14:textId="77777777" w:rsidTr="00F0078A">
        <w:tc>
          <w:tcPr>
            <w:tcW w:w="3261" w:type="dxa"/>
          </w:tcPr>
          <w:p w14:paraId="7C4F6EAA" w14:textId="77777777" w:rsidR="00111AF2" w:rsidRDefault="00111AF2" w:rsidP="00F0078A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6BD5CBC5" w:rsidR="00111AF2" w:rsidRDefault="00CC760B" w:rsidP="00F0078A">
            <w:r>
              <w:t>Du lundi au vendredi de 9h30 à 17h30</w:t>
            </w:r>
          </w:p>
        </w:tc>
      </w:tr>
      <w:tr w:rsidR="00111AF2" w14:paraId="120344E7" w14:textId="77777777" w:rsidTr="00F0078A">
        <w:tc>
          <w:tcPr>
            <w:tcW w:w="3261" w:type="dxa"/>
          </w:tcPr>
          <w:p w14:paraId="6E717CFE" w14:textId="77777777" w:rsidR="00111AF2" w:rsidRDefault="00111AF2" w:rsidP="00F0078A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6228B794" w:rsidR="00111AF2" w:rsidRDefault="00CC760B" w:rsidP="00F0078A">
            <w:r>
              <w:t>Dès que possible</w:t>
            </w:r>
          </w:p>
        </w:tc>
      </w:tr>
      <w:tr w:rsidR="00111AF2" w14:paraId="4ADC931C" w14:textId="77777777" w:rsidTr="00F0078A">
        <w:tc>
          <w:tcPr>
            <w:tcW w:w="3261" w:type="dxa"/>
          </w:tcPr>
          <w:p w14:paraId="22771ECC" w14:textId="77777777" w:rsidR="00111AF2" w:rsidRDefault="00111AF2" w:rsidP="00F0078A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3879A8CC" w:rsidR="00111AF2" w:rsidRDefault="005333F2" w:rsidP="00F0078A">
            <w:r>
              <w:t>Paris 15</w:t>
            </w:r>
          </w:p>
        </w:tc>
      </w:tr>
      <w:tr w:rsidR="00111AF2" w14:paraId="03C81379" w14:textId="77777777" w:rsidTr="00F0078A">
        <w:tc>
          <w:tcPr>
            <w:tcW w:w="3261" w:type="dxa"/>
          </w:tcPr>
          <w:p w14:paraId="0B047350" w14:textId="6A3AD471" w:rsidR="00111AF2" w:rsidRDefault="00F0078A" w:rsidP="00F0078A">
            <w:pPr>
              <w:jc w:val="left"/>
            </w:pPr>
            <w:r>
              <w:t>Salaire mensuel brut</w:t>
            </w:r>
            <w:r w:rsidR="00111AF2">
              <w:t xml:space="preserve"> et avantages</w:t>
            </w:r>
          </w:p>
        </w:tc>
        <w:tc>
          <w:tcPr>
            <w:tcW w:w="6506" w:type="dxa"/>
          </w:tcPr>
          <w:p w14:paraId="5C92B8CA" w14:textId="116F1F9D" w:rsidR="00111AF2" w:rsidRDefault="00CC760B" w:rsidP="00CC760B">
            <w:r>
              <w:t>Rémunération selon expérience // ticket restaurants / remboursement du pass navigo à hauteur de 50% / mutuelle</w:t>
            </w:r>
          </w:p>
        </w:tc>
      </w:tr>
      <w:tr w:rsidR="00111AF2" w14:paraId="6D96B427" w14:textId="77777777" w:rsidTr="00F0078A">
        <w:tc>
          <w:tcPr>
            <w:tcW w:w="3261" w:type="dxa"/>
          </w:tcPr>
          <w:p w14:paraId="2D9FC6A0" w14:textId="4B81E4F5" w:rsidR="00111AF2" w:rsidRDefault="00111AF2" w:rsidP="00F0078A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43E09E55" w14:textId="77777777" w:rsidR="00CC760B" w:rsidRDefault="00CC760B" w:rsidP="00CC760B">
            <w:r>
              <w:t xml:space="preserve">Gestion administrative des événements organisés dans le cadre de la PFUE pour les compte des ministères suivants : </w:t>
            </w:r>
          </w:p>
          <w:p w14:paraId="1B26FEBE" w14:textId="77777777" w:rsidR="00CC760B" w:rsidRDefault="00CC760B" w:rsidP="00CC760B">
            <w:r>
              <w:t>-</w:t>
            </w:r>
            <w:r>
              <w:tab/>
              <w:t>Ministère de la transition écologique</w:t>
            </w:r>
          </w:p>
          <w:p w14:paraId="42078D06" w14:textId="77777777" w:rsidR="00CC760B" w:rsidRDefault="00CC760B" w:rsidP="00CC760B">
            <w:r>
              <w:t>-</w:t>
            </w:r>
            <w:r>
              <w:tab/>
              <w:t>Secrétariat général de la Défense et de la sécurité nationale</w:t>
            </w:r>
          </w:p>
          <w:p w14:paraId="36B9FC64" w14:textId="6537AE98" w:rsidR="00CC760B" w:rsidRDefault="00CC760B" w:rsidP="00CC760B">
            <w:r>
              <w:t>-</w:t>
            </w:r>
            <w:r>
              <w:tab/>
              <w:t xml:space="preserve">Ministères de </w:t>
            </w:r>
            <w:r w:rsidR="00DB6B5F">
              <w:t>l’Education,</w:t>
            </w:r>
            <w:r>
              <w:t xml:space="preserve"> de la jeunesse, des sports, de l’enseignement supérieur, de la recherche et de l’innovation</w:t>
            </w:r>
          </w:p>
          <w:p w14:paraId="181460AC" w14:textId="77777777" w:rsidR="00CC760B" w:rsidRDefault="00CC760B" w:rsidP="00CC760B">
            <w:r>
              <w:t>Gestion des bons de commande interne</w:t>
            </w:r>
          </w:p>
          <w:p w14:paraId="60CD5FE1" w14:textId="77777777" w:rsidR="00CC760B" w:rsidRDefault="00CC760B" w:rsidP="00CC760B">
            <w:r>
              <w:t>Gestion des bons de commande ministériels</w:t>
            </w:r>
          </w:p>
          <w:p w14:paraId="3C4B8B5B" w14:textId="77777777" w:rsidR="00111AF2" w:rsidRDefault="00CC760B" w:rsidP="00CC760B">
            <w:r>
              <w:t>Suivi de la facturation</w:t>
            </w:r>
          </w:p>
          <w:p w14:paraId="6593AE68" w14:textId="3461D583" w:rsidR="00CC760B" w:rsidRDefault="00CC760B" w:rsidP="00CC760B">
            <w:r>
              <w:t>Soutien aux chefs de projets sur certains événements (missions logistiques types réservation des hôtels pour les équipes LDR)</w:t>
            </w:r>
          </w:p>
        </w:tc>
      </w:tr>
      <w:tr w:rsidR="00F0078A" w14:paraId="2ED1C2B4" w14:textId="77777777" w:rsidTr="00F0078A">
        <w:tc>
          <w:tcPr>
            <w:tcW w:w="3261" w:type="dxa"/>
          </w:tcPr>
          <w:p w14:paraId="2A1C5EBC" w14:textId="3F65DB1F" w:rsidR="00F0078A" w:rsidRDefault="00F0078A" w:rsidP="00F0078A">
            <w:pPr>
              <w:jc w:val="left"/>
            </w:pPr>
            <w:r>
              <w:t>Evolution envisageable</w:t>
            </w:r>
          </w:p>
        </w:tc>
        <w:tc>
          <w:tcPr>
            <w:tcW w:w="6506" w:type="dxa"/>
          </w:tcPr>
          <w:p w14:paraId="1D6B0CAB" w14:textId="352CD942" w:rsidR="00F0078A" w:rsidRDefault="00CC760B" w:rsidP="00F0078A">
            <w:r w:rsidRPr="00CC760B">
              <w:t>Non envisagé à ce stade. Mais ce CDD pourrait déboucher sur un CDI en fonction du profil recruté et de l’évolution de l’activité de l’agence (post crise sanitaire)</w:t>
            </w:r>
          </w:p>
        </w:tc>
      </w:tr>
      <w:tr w:rsidR="00111AF2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111AF2" w14:paraId="2F3E2A15" w14:textId="77777777" w:rsidTr="00F0078A">
        <w:tc>
          <w:tcPr>
            <w:tcW w:w="3261" w:type="dxa"/>
          </w:tcPr>
          <w:p w14:paraId="2A9E2501" w14:textId="77777777" w:rsidR="00111AF2" w:rsidRDefault="00111AF2" w:rsidP="00F0078A">
            <w:r>
              <w:t>Expérience</w:t>
            </w:r>
          </w:p>
        </w:tc>
        <w:tc>
          <w:tcPr>
            <w:tcW w:w="6506" w:type="dxa"/>
          </w:tcPr>
          <w:p w14:paraId="0FFE70E8" w14:textId="3DB3B0AC" w:rsidR="00111AF2" w:rsidRDefault="00CC760B" w:rsidP="00F0078A">
            <w:r>
              <w:t>2 à 3 d’expérience minimum</w:t>
            </w:r>
          </w:p>
        </w:tc>
      </w:tr>
      <w:tr w:rsidR="00111AF2" w14:paraId="149748AE" w14:textId="77777777" w:rsidTr="00F0078A">
        <w:tc>
          <w:tcPr>
            <w:tcW w:w="3261" w:type="dxa"/>
          </w:tcPr>
          <w:p w14:paraId="7EE12B23" w14:textId="59F9BBEE" w:rsidR="00111AF2" w:rsidRDefault="00F379B7" w:rsidP="00F0078A">
            <w:r>
              <w:t>Pré-requis</w:t>
            </w:r>
          </w:p>
        </w:tc>
        <w:tc>
          <w:tcPr>
            <w:tcW w:w="6506" w:type="dxa"/>
          </w:tcPr>
          <w:p w14:paraId="1F40D0CF" w14:textId="5570457D" w:rsidR="00111AF2" w:rsidRDefault="00CC760B" w:rsidP="00F0078A">
            <w:r>
              <w:t>Bon niveau de français, à l’oral comme à l’écrit</w:t>
            </w:r>
          </w:p>
        </w:tc>
      </w:tr>
      <w:tr w:rsidR="00111AF2" w14:paraId="707FCEFA" w14:textId="77777777" w:rsidTr="00F0078A">
        <w:tc>
          <w:tcPr>
            <w:tcW w:w="3261" w:type="dxa"/>
          </w:tcPr>
          <w:p w14:paraId="0ACBE686" w14:textId="5CDDD676" w:rsidR="00111AF2" w:rsidRDefault="00BA1172" w:rsidP="00F0078A">
            <w:r>
              <w:t>Compétence</w:t>
            </w:r>
          </w:p>
        </w:tc>
        <w:tc>
          <w:tcPr>
            <w:tcW w:w="6506" w:type="dxa"/>
          </w:tcPr>
          <w:p w14:paraId="4B5755B5" w14:textId="50AFBE98" w:rsidR="00111AF2" w:rsidRDefault="00BA1172" w:rsidP="00F0078A">
            <w:r>
              <w:t>Notions de comptabilité / gestion administrative / rigueur</w:t>
            </w:r>
          </w:p>
        </w:tc>
      </w:tr>
      <w:tr w:rsidR="00111AF2" w14:paraId="37899116" w14:textId="77777777" w:rsidTr="00F0078A">
        <w:tc>
          <w:tcPr>
            <w:tcW w:w="3261" w:type="dxa"/>
          </w:tcPr>
          <w:p w14:paraId="72343EEF" w14:textId="77777777" w:rsidR="00111AF2" w:rsidRDefault="00111AF2" w:rsidP="00F0078A">
            <w:r>
              <w:t>Niveau linguistique</w:t>
            </w:r>
          </w:p>
        </w:tc>
        <w:tc>
          <w:tcPr>
            <w:tcW w:w="6506" w:type="dxa"/>
          </w:tcPr>
          <w:p w14:paraId="595F493D" w14:textId="08E3492A" w:rsidR="00111AF2" w:rsidRDefault="00BA1172" w:rsidP="00F0078A">
            <w:r>
              <w:t>Français maitrisé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8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4665" w14:textId="77777777" w:rsidR="00B33E07" w:rsidRDefault="00B33E07" w:rsidP="003B6D89">
      <w:r>
        <w:separator/>
      </w:r>
    </w:p>
  </w:endnote>
  <w:endnote w:type="continuationSeparator" w:id="0">
    <w:p w14:paraId="59A94846" w14:textId="77777777" w:rsidR="00B33E07" w:rsidRDefault="00B33E0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921B" w14:textId="77777777" w:rsidR="00B33E07" w:rsidRDefault="00B33E07" w:rsidP="003B6D89">
      <w:r>
        <w:separator/>
      </w:r>
    </w:p>
  </w:footnote>
  <w:footnote w:type="continuationSeparator" w:id="0">
    <w:p w14:paraId="7BADA72C" w14:textId="77777777" w:rsidR="00B33E07" w:rsidRDefault="00B33E0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204BBB4E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2690E61E" w:rsidR="00B778EB" w:rsidRPr="007F7F9B" w:rsidRDefault="00B778EB" w:rsidP="005333F2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" stroked="f">
              <v:textbox style="mso-fit-shape-to-text:t">
                <w:txbxContent>
                  <w:p w14:paraId="1C4B8AE9" w14:textId="2690E61E" w:rsidR="00B778EB" w:rsidRPr="007F7F9B" w:rsidRDefault="00B778EB" w:rsidP="005333F2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19B3ECD2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" stroked="f">
              <v:textbox>
                <w:txbxContent>
                  <w:p w14:paraId="0FE12527" w14:textId="19B3ECD2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72954"/>
    <w:rsid w:val="000D6D49"/>
    <w:rsid w:val="000E40D6"/>
    <w:rsid w:val="00111AF2"/>
    <w:rsid w:val="00125293"/>
    <w:rsid w:val="00126DE1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C01C4"/>
    <w:rsid w:val="003D7534"/>
    <w:rsid w:val="004169B8"/>
    <w:rsid w:val="00432E68"/>
    <w:rsid w:val="00461FC9"/>
    <w:rsid w:val="00490E98"/>
    <w:rsid w:val="004A4E73"/>
    <w:rsid w:val="004B4DA9"/>
    <w:rsid w:val="00513A0B"/>
    <w:rsid w:val="005333F2"/>
    <w:rsid w:val="005435AA"/>
    <w:rsid w:val="00574411"/>
    <w:rsid w:val="005E024C"/>
    <w:rsid w:val="006038E1"/>
    <w:rsid w:val="006C10B1"/>
    <w:rsid w:val="006D411F"/>
    <w:rsid w:val="007019C8"/>
    <w:rsid w:val="00794E74"/>
    <w:rsid w:val="0079688F"/>
    <w:rsid w:val="007C42A3"/>
    <w:rsid w:val="007F7F9B"/>
    <w:rsid w:val="008848A5"/>
    <w:rsid w:val="008D7988"/>
    <w:rsid w:val="008F136E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33E07"/>
    <w:rsid w:val="00B672FB"/>
    <w:rsid w:val="00B778EB"/>
    <w:rsid w:val="00B91E36"/>
    <w:rsid w:val="00BA1172"/>
    <w:rsid w:val="00BD72AE"/>
    <w:rsid w:val="00BF7AD6"/>
    <w:rsid w:val="00C96A3B"/>
    <w:rsid w:val="00CB36F0"/>
    <w:rsid w:val="00CC760B"/>
    <w:rsid w:val="00D04D28"/>
    <w:rsid w:val="00D40789"/>
    <w:rsid w:val="00D45783"/>
    <w:rsid w:val="00D546EE"/>
    <w:rsid w:val="00D72C86"/>
    <w:rsid w:val="00D927B8"/>
    <w:rsid w:val="00DB6B5F"/>
    <w:rsid w:val="00DF3166"/>
    <w:rsid w:val="00E2605C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97C19-1E81-4A0C-AAC0-FC205E72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3</cp:revision>
  <cp:lastPrinted>2016-07-27T11:01:00Z</cp:lastPrinted>
  <dcterms:created xsi:type="dcterms:W3CDTF">2021-11-09T15:22:00Z</dcterms:created>
  <dcterms:modified xsi:type="dcterms:W3CDTF">2021-11-10T08:26:00Z</dcterms:modified>
</cp:coreProperties>
</file>