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049"/>
        <w:gridCol w:w="6718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C80BF3">
        <w:tc>
          <w:tcPr>
            <w:tcW w:w="3049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718" w:type="dxa"/>
            <w:shd w:val="clear" w:color="auto" w:fill="auto"/>
          </w:tcPr>
          <w:p w14:paraId="4F38F9E8" w14:textId="342489DE" w:rsidR="00F379B7" w:rsidRDefault="007F0967" w:rsidP="002811D4">
            <w:r>
              <w:t xml:space="preserve">Technicien </w:t>
            </w:r>
            <w:proofErr w:type="spellStart"/>
            <w:r>
              <w:t>Multitechnique</w:t>
            </w:r>
            <w:proofErr w:type="spellEnd"/>
            <w:r w:rsidR="002811D4">
              <w:t xml:space="preserve"> (alternance)</w:t>
            </w:r>
          </w:p>
        </w:tc>
      </w:tr>
      <w:tr w:rsidR="00111AF2" w14:paraId="05CA9B13" w14:textId="77777777" w:rsidTr="00C80BF3">
        <w:tc>
          <w:tcPr>
            <w:tcW w:w="3049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718" w:type="dxa"/>
            <w:shd w:val="clear" w:color="auto" w:fill="auto"/>
          </w:tcPr>
          <w:p w14:paraId="7DFD9F06" w14:textId="13482E09" w:rsidR="00111AF2" w:rsidRDefault="00CE7EA8" w:rsidP="007F0967">
            <w:pPr>
              <w:tabs>
                <w:tab w:val="left" w:pos="1520"/>
              </w:tabs>
            </w:pPr>
            <w:r>
              <w:t>OF450</w:t>
            </w:r>
          </w:p>
        </w:tc>
      </w:tr>
      <w:tr w:rsidR="00111AF2" w14:paraId="29ABD551" w14:textId="77777777" w:rsidTr="00C80BF3">
        <w:tc>
          <w:tcPr>
            <w:tcW w:w="3049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718" w:type="dxa"/>
          </w:tcPr>
          <w:p w14:paraId="0CAED19B" w14:textId="732E2E4C" w:rsidR="00111AF2" w:rsidRDefault="002811D4" w:rsidP="00F0078A">
            <w:r>
              <w:t>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60C5BCEC" w14:textId="77777777" w:rsidTr="00C80BF3">
        <w:tc>
          <w:tcPr>
            <w:tcW w:w="3049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718" w:type="dxa"/>
          </w:tcPr>
          <w:p w14:paraId="2A91AB3E" w14:textId="4B2B4AD3" w:rsidR="00F269F3" w:rsidRPr="00F269F3" w:rsidRDefault="00F269F3" w:rsidP="00F269F3">
            <w:pPr>
              <w:rPr>
                <w:rFonts w:asciiTheme="majorHAnsi" w:hAnsiTheme="majorHAnsi" w:cstheme="majorHAnsi"/>
              </w:rPr>
            </w:pPr>
            <w:r w:rsidRPr="00F269F3">
              <w:rPr>
                <w:rFonts w:asciiTheme="majorHAnsi" w:hAnsiTheme="majorHAnsi" w:cstheme="majorHAnsi"/>
              </w:rPr>
              <w:t>ENGIE Solutions regroupe les meilleures expertises</w:t>
            </w:r>
          </w:p>
          <w:p w14:paraId="454A2506" w14:textId="71796C7F" w:rsidR="00F269F3" w:rsidRPr="00F269F3" w:rsidRDefault="00F269F3" w:rsidP="00F269F3">
            <w:pPr>
              <w:rPr>
                <w:rFonts w:asciiTheme="majorHAnsi" w:hAnsiTheme="majorHAnsi" w:cstheme="majorHAnsi"/>
              </w:rPr>
            </w:pPr>
            <w:proofErr w:type="gramStart"/>
            <w:r w:rsidRPr="00F269F3">
              <w:rPr>
                <w:rFonts w:asciiTheme="majorHAnsi" w:hAnsiTheme="majorHAnsi" w:cstheme="majorHAnsi"/>
              </w:rPr>
              <w:t>pour</w:t>
            </w:r>
            <w:proofErr w:type="gramEnd"/>
            <w:r w:rsidRPr="00F269F3">
              <w:rPr>
                <w:rFonts w:asciiTheme="majorHAnsi" w:hAnsiTheme="majorHAnsi" w:cstheme="majorHAnsi"/>
              </w:rPr>
              <w:t xml:space="preserve"> optimiser l’usage des ressources énergétiques, verdir</w:t>
            </w:r>
            <w:r>
              <w:rPr>
                <w:rFonts w:asciiTheme="majorHAnsi" w:hAnsiTheme="majorHAnsi" w:cstheme="majorHAnsi"/>
              </w:rPr>
              <w:t xml:space="preserve"> les énergies et réinventer les </w:t>
            </w:r>
            <w:r w:rsidRPr="00F269F3">
              <w:rPr>
                <w:rFonts w:asciiTheme="majorHAnsi" w:hAnsiTheme="majorHAnsi" w:cstheme="majorHAnsi"/>
              </w:rPr>
              <w:t>environnements de vie et de travail. Elle permet ainsi aux entreprises, industries, acteurs du tertiai</w:t>
            </w:r>
            <w:r>
              <w:rPr>
                <w:rFonts w:asciiTheme="majorHAnsi" w:hAnsiTheme="majorHAnsi" w:cstheme="majorHAnsi"/>
              </w:rPr>
              <w:t xml:space="preserve">re, </w:t>
            </w:r>
            <w:r w:rsidRPr="00F269F3">
              <w:rPr>
                <w:rFonts w:asciiTheme="majorHAnsi" w:hAnsiTheme="majorHAnsi" w:cstheme="majorHAnsi"/>
              </w:rPr>
              <w:t xml:space="preserve">villes et collectivités, de réaliser </w:t>
            </w:r>
            <w:r>
              <w:rPr>
                <w:rFonts w:asciiTheme="majorHAnsi" w:hAnsiTheme="majorHAnsi" w:cstheme="majorHAnsi"/>
              </w:rPr>
              <w:t xml:space="preserve">leur transition zéro carbone. ​ </w:t>
            </w:r>
            <w:r w:rsidRPr="00F269F3">
              <w:rPr>
                <w:rFonts w:asciiTheme="majorHAnsi" w:hAnsiTheme="majorHAnsi" w:cstheme="majorHAnsi"/>
              </w:rPr>
              <w:t>Le Pôle Global FM (CA 278 M d’€,1300 collaborateurs) est l’entité transverse d’ENGIE Solutions</w:t>
            </w:r>
          </w:p>
          <w:p w14:paraId="4722FDBE" w14:textId="78A02BBD" w:rsidR="00F269F3" w:rsidRPr="00F269F3" w:rsidRDefault="00F269F3" w:rsidP="00F269F3">
            <w:pPr>
              <w:rPr>
                <w:rFonts w:asciiTheme="majorHAnsi" w:hAnsiTheme="majorHAnsi" w:cstheme="majorHAnsi"/>
              </w:rPr>
            </w:pPr>
            <w:proofErr w:type="gramStart"/>
            <w:r w:rsidRPr="00F269F3">
              <w:rPr>
                <w:rFonts w:asciiTheme="majorHAnsi" w:hAnsiTheme="majorHAnsi" w:cstheme="majorHAnsi"/>
              </w:rPr>
              <w:t>dédiée</w:t>
            </w:r>
            <w:proofErr w:type="gramEnd"/>
            <w:r w:rsidRPr="00F269F3">
              <w:rPr>
                <w:rFonts w:asciiTheme="majorHAnsi" w:hAnsiTheme="majorHAnsi" w:cstheme="majorHAnsi"/>
              </w:rPr>
              <w:t xml:space="preserve"> à l’exploitation de contrats multi-services, multi-techniques et de Facility mana</w:t>
            </w:r>
            <w:r>
              <w:rPr>
                <w:rFonts w:asciiTheme="majorHAnsi" w:hAnsiTheme="majorHAnsi" w:cstheme="majorHAnsi"/>
              </w:rPr>
              <w:t xml:space="preserve">gement (FM) </w:t>
            </w:r>
            <w:r w:rsidRPr="00F269F3">
              <w:rPr>
                <w:rFonts w:asciiTheme="majorHAnsi" w:hAnsiTheme="majorHAnsi" w:cstheme="majorHAnsi"/>
              </w:rPr>
              <w:t>intégré sur un ensemble de sites répartis sur plusieurs régions ou</w:t>
            </w:r>
            <w:r>
              <w:rPr>
                <w:rFonts w:asciiTheme="majorHAnsi" w:hAnsiTheme="majorHAnsi" w:cstheme="majorHAnsi"/>
              </w:rPr>
              <w:t xml:space="preserve"> pays. Le Pôle GFM s’appuie sur </w:t>
            </w:r>
            <w:r w:rsidRPr="00F269F3">
              <w:rPr>
                <w:rFonts w:asciiTheme="majorHAnsi" w:hAnsiTheme="majorHAnsi" w:cstheme="majorHAnsi"/>
              </w:rPr>
              <w:t xml:space="preserve">l’expertise des différentes entités qui la composent que sont GEPSA, </w:t>
            </w:r>
            <w:r>
              <w:rPr>
                <w:rFonts w:asciiTheme="majorHAnsi" w:hAnsiTheme="majorHAnsi" w:cstheme="majorHAnsi"/>
              </w:rPr>
              <w:t xml:space="preserve">GEPSA Institut, ESEIS, Contrats </w:t>
            </w:r>
            <w:r w:rsidRPr="00F269F3">
              <w:rPr>
                <w:rFonts w:asciiTheme="majorHAnsi" w:hAnsiTheme="majorHAnsi" w:cstheme="majorHAnsi"/>
              </w:rPr>
              <w:t>Nationaux, EIFM pour garantir à ses clients publics et privés</w:t>
            </w:r>
            <w:r>
              <w:rPr>
                <w:rFonts w:asciiTheme="majorHAnsi" w:hAnsiTheme="majorHAnsi" w:cstheme="majorHAnsi"/>
              </w:rPr>
              <w:t xml:space="preserve"> un fonctionnement optimal leur </w:t>
            </w:r>
            <w:r w:rsidRPr="00F269F3">
              <w:rPr>
                <w:rFonts w:asciiTheme="majorHAnsi" w:hAnsiTheme="majorHAnsi" w:cstheme="majorHAnsi"/>
              </w:rPr>
              <w:t xml:space="preserve">permettant de se concentrer </w:t>
            </w:r>
            <w:r>
              <w:rPr>
                <w:rFonts w:asciiTheme="majorHAnsi" w:hAnsiTheme="majorHAnsi" w:cstheme="majorHAnsi"/>
              </w:rPr>
              <w:t xml:space="preserve">sur le cœur de leurs processus. </w:t>
            </w:r>
            <w:r w:rsidRPr="00F269F3">
              <w:rPr>
                <w:rFonts w:asciiTheme="majorHAnsi" w:hAnsiTheme="majorHAnsi" w:cstheme="majorHAnsi"/>
              </w:rPr>
              <w:t>Dans le cadre du développement de son entité GEPSA, expert en Facility management en environnement de service public sur sites sensibles, le Pôle Global</w:t>
            </w:r>
          </w:p>
          <w:p w14:paraId="0A57AE48" w14:textId="0B9EB5FB" w:rsidR="00111AF2" w:rsidRPr="0012024C" w:rsidRDefault="00111AF2" w:rsidP="00F269F3">
            <w:pPr>
              <w:rPr>
                <w:rFonts w:asciiTheme="majorHAnsi" w:hAnsiTheme="majorHAnsi" w:cstheme="majorHAnsi"/>
              </w:rPr>
            </w:pP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111AF2" w14:paraId="6FF2A274" w14:textId="77777777" w:rsidTr="00C80BF3">
        <w:tc>
          <w:tcPr>
            <w:tcW w:w="3049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718" w:type="dxa"/>
          </w:tcPr>
          <w:p w14:paraId="582A75B6" w14:textId="50BA7B96" w:rsidR="00111AF2" w:rsidRDefault="00F269F3" w:rsidP="00F0078A">
            <w:r>
              <w:t>Apprentissage</w:t>
            </w:r>
          </w:p>
        </w:tc>
      </w:tr>
      <w:tr w:rsidR="00111AF2" w14:paraId="7B94CC2E" w14:textId="77777777" w:rsidTr="00C80BF3">
        <w:tc>
          <w:tcPr>
            <w:tcW w:w="3049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718" w:type="dxa"/>
          </w:tcPr>
          <w:p w14:paraId="59751433" w14:textId="7F45F4CB" w:rsidR="00111AF2" w:rsidRDefault="002811D4" w:rsidP="00F0078A">
            <w:r>
              <w:t>24 mois</w:t>
            </w:r>
          </w:p>
        </w:tc>
      </w:tr>
      <w:tr w:rsidR="00111AF2" w14:paraId="437861DF" w14:textId="77777777" w:rsidTr="00C80BF3">
        <w:tc>
          <w:tcPr>
            <w:tcW w:w="3049" w:type="dxa"/>
          </w:tcPr>
          <w:p w14:paraId="1669F0E2" w14:textId="77777777" w:rsidR="00111AF2" w:rsidRDefault="00111AF2" w:rsidP="00F0078A">
            <w:pPr>
              <w:jc w:val="left"/>
            </w:pPr>
            <w:r>
              <w:t>Volume horaire mensuel</w:t>
            </w:r>
          </w:p>
        </w:tc>
        <w:tc>
          <w:tcPr>
            <w:tcW w:w="6718" w:type="dxa"/>
          </w:tcPr>
          <w:p w14:paraId="794ABE6D" w14:textId="61DBD7DB" w:rsidR="00111AF2" w:rsidRDefault="0012024C" w:rsidP="00F0078A">
            <w:r>
              <w:t>151,67</w:t>
            </w:r>
          </w:p>
        </w:tc>
      </w:tr>
      <w:tr w:rsidR="00111AF2" w14:paraId="5390A0B1" w14:textId="77777777" w:rsidTr="00C80BF3">
        <w:tc>
          <w:tcPr>
            <w:tcW w:w="3049" w:type="dxa"/>
          </w:tcPr>
          <w:p w14:paraId="7C4F6EAA" w14:textId="77777777" w:rsidR="00111AF2" w:rsidRDefault="00111AF2" w:rsidP="00F0078A">
            <w:pPr>
              <w:jc w:val="left"/>
            </w:pPr>
            <w:r>
              <w:t>Horaires et jours travaillés</w:t>
            </w:r>
          </w:p>
        </w:tc>
        <w:tc>
          <w:tcPr>
            <w:tcW w:w="6718" w:type="dxa"/>
          </w:tcPr>
          <w:p w14:paraId="005B8F2F" w14:textId="24043CBD" w:rsidR="00111AF2" w:rsidRDefault="002811D4" w:rsidP="00F0078A">
            <w:r>
              <w:t>Lun-Ma-Mer-Jeu-Ven</w:t>
            </w:r>
          </w:p>
        </w:tc>
      </w:tr>
      <w:tr w:rsidR="00111AF2" w14:paraId="120344E7" w14:textId="77777777" w:rsidTr="00C80BF3">
        <w:tc>
          <w:tcPr>
            <w:tcW w:w="3049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718" w:type="dxa"/>
          </w:tcPr>
          <w:p w14:paraId="12D50A92" w14:textId="5DD01E1F" w:rsidR="00C80BF3" w:rsidRDefault="00F269F3" w:rsidP="00C80BF3">
            <w:r>
              <w:t>01/09/2021</w:t>
            </w:r>
          </w:p>
        </w:tc>
      </w:tr>
      <w:tr w:rsidR="00111AF2" w14:paraId="4ADC931C" w14:textId="77777777" w:rsidTr="00C80BF3">
        <w:tc>
          <w:tcPr>
            <w:tcW w:w="3049" w:type="dxa"/>
          </w:tcPr>
          <w:p w14:paraId="22771ECC" w14:textId="77777777" w:rsidR="00111AF2" w:rsidRDefault="00111AF2" w:rsidP="00F0078A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718" w:type="dxa"/>
          </w:tcPr>
          <w:p w14:paraId="4EE53985" w14:textId="2FCA252B" w:rsidR="00F269F3" w:rsidRPr="00B2573F" w:rsidRDefault="007F0967" w:rsidP="00F0078A">
            <w:pPr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 xml:space="preserve">Poste basé au Tribunal de Grande Instance de Bobigny </w:t>
            </w:r>
          </w:p>
        </w:tc>
      </w:tr>
      <w:tr w:rsidR="00111AF2" w14:paraId="03C81379" w14:textId="77777777" w:rsidTr="00C80BF3">
        <w:tc>
          <w:tcPr>
            <w:tcW w:w="3049" w:type="dxa"/>
          </w:tcPr>
          <w:p w14:paraId="0B047350" w14:textId="6A3AD471" w:rsidR="00111AF2" w:rsidRDefault="00F0078A" w:rsidP="00F0078A">
            <w:pPr>
              <w:jc w:val="left"/>
            </w:pPr>
            <w:r>
              <w:t>Salaire mensuel brut</w:t>
            </w:r>
            <w:r w:rsidR="00111AF2">
              <w:t xml:space="preserve"> et avantages</w:t>
            </w:r>
          </w:p>
        </w:tc>
        <w:tc>
          <w:tcPr>
            <w:tcW w:w="6718" w:type="dxa"/>
          </w:tcPr>
          <w:p w14:paraId="5C92B8CA" w14:textId="0B816DD0" w:rsidR="00111AF2" w:rsidRDefault="00F269F3" w:rsidP="00F0078A">
            <w:r>
              <w:t xml:space="preserve">Selon </w:t>
            </w:r>
            <w:r w:rsidR="007F0967">
              <w:t xml:space="preserve">profil et type de contrat </w:t>
            </w:r>
          </w:p>
        </w:tc>
      </w:tr>
      <w:tr w:rsidR="00111AF2" w:rsidRPr="00B2573F" w14:paraId="6D96B427" w14:textId="77777777" w:rsidTr="00C80BF3">
        <w:tc>
          <w:tcPr>
            <w:tcW w:w="3049" w:type="dxa"/>
          </w:tcPr>
          <w:p w14:paraId="2D9FC6A0" w14:textId="4B81E4F5" w:rsidR="00111AF2" w:rsidRDefault="00111AF2" w:rsidP="00F0078A">
            <w:pPr>
              <w:jc w:val="left"/>
            </w:pPr>
            <w:r>
              <w:t xml:space="preserve">Missions </w:t>
            </w:r>
          </w:p>
        </w:tc>
        <w:tc>
          <w:tcPr>
            <w:tcW w:w="6718" w:type="dxa"/>
          </w:tcPr>
          <w:p w14:paraId="2AB53E48" w14:textId="77777777" w:rsidR="007F0967" w:rsidRDefault="007F0967" w:rsidP="007F0967">
            <w:p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>Encadré de votre tuteur, vous êtes en charge des interventions sur les installa</w:t>
            </w:r>
            <w:r>
              <w:rPr>
                <w:rFonts w:asciiTheme="majorHAnsi" w:hAnsiTheme="majorHAnsi" w:cstheme="majorHAnsi"/>
                <w:szCs w:val="22"/>
              </w:rPr>
              <w:t xml:space="preserve">tions second œuvre du site dans </w:t>
            </w:r>
            <w:r w:rsidRPr="007F0967">
              <w:rPr>
                <w:rFonts w:asciiTheme="majorHAnsi" w:hAnsiTheme="majorHAnsi" w:cstheme="majorHAnsi"/>
                <w:szCs w:val="22"/>
              </w:rPr>
              <w:t>le respect de la réglementation, des règles d’hygiène, de sécurité, d’envi</w:t>
            </w:r>
            <w:r>
              <w:rPr>
                <w:rFonts w:asciiTheme="majorHAnsi" w:hAnsiTheme="majorHAnsi" w:cstheme="majorHAnsi"/>
                <w:szCs w:val="22"/>
              </w:rPr>
              <w:t xml:space="preserve">ronnement et de la politique de l’entreprise. </w:t>
            </w:r>
            <w:r w:rsidRPr="007F0967">
              <w:rPr>
                <w:rFonts w:asciiTheme="majorHAnsi" w:hAnsiTheme="majorHAnsi" w:cstheme="majorHAnsi"/>
                <w:szCs w:val="22"/>
              </w:rPr>
              <w:t xml:space="preserve">Dans </w:t>
            </w:r>
            <w:r>
              <w:rPr>
                <w:rFonts w:asciiTheme="majorHAnsi" w:hAnsiTheme="majorHAnsi" w:cstheme="majorHAnsi"/>
                <w:szCs w:val="22"/>
              </w:rPr>
              <w:t>ce cadre vous :</w:t>
            </w:r>
          </w:p>
          <w:p w14:paraId="19D3E2EB" w14:textId="03CA0BEB" w:rsidR="007F0967" w:rsidRPr="007F0967" w:rsidRDefault="007F0967" w:rsidP="007F0967">
            <w:pPr>
              <w:pStyle w:val="Paragraphedeliste"/>
              <w:numPr>
                <w:ilvl w:val="0"/>
                <w:numId w:val="7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>Effectuez les prestations de maintenance préventive et corrective conformément au planning et aux gammes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7F0967">
              <w:rPr>
                <w:rFonts w:asciiTheme="majorHAnsi" w:hAnsiTheme="majorHAnsi" w:cstheme="majorHAnsi"/>
                <w:szCs w:val="22"/>
              </w:rPr>
              <w:t>opératoires</w:t>
            </w:r>
          </w:p>
          <w:p w14:paraId="70B5097D" w14:textId="6205C1F1" w:rsidR="007F0967" w:rsidRPr="007F0967" w:rsidRDefault="007F0967" w:rsidP="007F0967">
            <w:pPr>
              <w:pStyle w:val="Paragraphedeliste"/>
              <w:numPr>
                <w:ilvl w:val="0"/>
                <w:numId w:val="7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>Prenez les mesures conservatoires appropriées en cas de dysfonctionnement des installations</w:t>
            </w:r>
          </w:p>
          <w:p w14:paraId="6C3A027C" w14:textId="6CB93024" w:rsidR="007F0967" w:rsidRPr="007F0967" w:rsidRDefault="007F0967" w:rsidP="007F0967">
            <w:pPr>
              <w:pStyle w:val="Paragraphedeliste"/>
              <w:numPr>
                <w:ilvl w:val="0"/>
                <w:numId w:val="7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>Détectez les anomalies de fonctionnement des installations et en informez votre Responsable</w:t>
            </w:r>
          </w:p>
          <w:p w14:paraId="7627E4DF" w14:textId="77777777" w:rsidR="007F0967" w:rsidRDefault="007F0967" w:rsidP="007F0967">
            <w:pPr>
              <w:pStyle w:val="Paragraphedeliste"/>
              <w:numPr>
                <w:ilvl w:val="0"/>
                <w:numId w:val="7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>Assurez les interventions de dépannage, de contrôle et de réglage dans les</w:t>
            </w:r>
            <w:r>
              <w:rPr>
                <w:rFonts w:asciiTheme="majorHAnsi" w:hAnsiTheme="majorHAnsi" w:cstheme="majorHAnsi"/>
                <w:szCs w:val="22"/>
              </w:rPr>
              <w:t xml:space="preserve"> domaines multi techniques (</w:t>
            </w:r>
            <w:proofErr w:type="gramStart"/>
            <w:r>
              <w:rPr>
                <w:rFonts w:asciiTheme="majorHAnsi" w:hAnsiTheme="majorHAnsi" w:cstheme="majorHAnsi"/>
                <w:szCs w:val="22"/>
              </w:rPr>
              <w:t>CFO,</w:t>
            </w:r>
            <w:r w:rsidRPr="007F0967">
              <w:rPr>
                <w:rFonts w:asciiTheme="majorHAnsi" w:hAnsiTheme="majorHAnsi" w:cstheme="majorHAnsi"/>
                <w:szCs w:val="22"/>
              </w:rPr>
              <w:t>CFA</w:t>
            </w:r>
            <w:proofErr w:type="gramEnd"/>
            <w:r w:rsidRPr="007F0967">
              <w:rPr>
                <w:rFonts w:asciiTheme="majorHAnsi" w:hAnsiTheme="majorHAnsi" w:cstheme="majorHAnsi"/>
                <w:szCs w:val="22"/>
              </w:rPr>
              <w:t>, plomberie, CVC, second œuvre, etc.)</w:t>
            </w:r>
          </w:p>
          <w:p w14:paraId="58BF6CFB" w14:textId="77777777" w:rsidR="007F0967" w:rsidRDefault="007F0967" w:rsidP="007F0967">
            <w:pPr>
              <w:pStyle w:val="Paragraphedeliste"/>
              <w:numPr>
                <w:ilvl w:val="0"/>
                <w:numId w:val="7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 xml:space="preserve">Effectuez les rapports d’intervention et </w:t>
            </w:r>
            <w:proofErr w:type="spellStart"/>
            <w:r w:rsidRPr="007F0967">
              <w:rPr>
                <w:rFonts w:asciiTheme="majorHAnsi" w:hAnsiTheme="majorHAnsi" w:cstheme="majorHAnsi"/>
                <w:szCs w:val="22"/>
              </w:rPr>
              <w:t>reportings</w:t>
            </w:r>
            <w:proofErr w:type="spellEnd"/>
            <w:r w:rsidRPr="007F0967">
              <w:rPr>
                <w:rFonts w:asciiTheme="majorHAnsi" w:hAnsiTheme="majorHAnsi" w:cstheme="majorHAnsi"/>
                <w:szCs w:val="22"/>
              </w:rPr>
              <w:t xml:space="preserve"> sur l’ensemble de vos actions</w:t>
            </w:r>
          </w:p>
          <w:p w14:paraId="11FE0452" w14:textId="77777777" w:rsidR="007F0967" w:rsidRDefault="007F0967" w:rsidP="007F0967">
            <w:pPr>
              <w:pStyle w:val="Paragraphedeliste"/>
              <w:numPr>
                <w:ilvl w:val="0"/>
                <w:numId w:val="7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>Participez aux opérations de levées de réserves</w:t>
            </w:r>
          </w:p>
          <w:p w14:paraId="04866B09" w14:textId="74A250AD" w:rsidR="007F0967" w:rsidRPr="007F0967" w:rsidRDefault="007F0967" w:rsidP="007F0967">
            <w:pPr>
              <w:pStyle w:val="Paragraphedeliste"/>
              <w:numPr>
                <w:ilvl w:val="0"/>
                <w:numId w:val="7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lastRenderedPageBreak/>
              <w:t>Accompagner les sous-traitants intervenant en second œuvre sur le site.</w:t>
            </w:r>
          </w:p>
          <w:p w14:paraId="6593AE68" w14:textId="42621A84" w:rsidR="00B2573F" w:rsidRPr="007F0967" w:rsidRDefault="007F0967" w:rsidP="007F0967">
            <w:p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7F0967">
              <w:rPr>
                <w:rFonts w:asciiTheme="majorHAnsi" w:hAnsiTheme="majorHAnsi" w:cstheme="majorHAnsi"/>
                <w:szCs w:val="22"/>
              </w:rPr>
              <w:t>Vous êtes le premier interlocuteur de notre client. En les dépannant et en les conseill</w:t>
            </w:r>
            <w:r>
              <w:rPr>
                <w:rFonts w:asciiTheme="majorHAnsi" w:hAnsiTheme="majorHAnsi" w:cstheme="majorHAnsi"/>
                <w:szCs w:val="22"/>
              </w:rPr>
              <w:t>ant, vous représentez</w:t>
            </w:r>
            <w:r w:rsidR="00A0553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7F0967">
              <w:rPr>
                <w:rFonts w:asciiTheme="majorHAnsi" w:hAnsiTheme="majorHAnsi" w:cstheme="majorHAnsi"/>
                <w:szCs w:val="22"/>
              </w:rPr>
              <w:t>auprès d’eux l’image de qualité de GEPSA.</w:t>
            </w:r>
          </w:p>
        </w:tc>
      </w:tr>
      <w:tr w:rsidR="00111AF2" w14:paraId="2637B418" w14:textId="77777777" w:rsidTr="00C80BF3">
        <w:tc>
          <w:tcPr>
            <w:tcW w:w="3049" w:type="dxa"/>
          </w:tcPr>
          <w:p w14:paraId="57603880" w14:textId="6FA715F9" w:rsidR="00111AF2" w:rsidRPr="00111AF2" w:rsidRDefault="00111AF2" w:rsidP="00F0078A">
            <w:pPr>
              <w:jc w:val="left"/>
              <w:rPr>
                <w:sz w:val="20"/>
                <w:szCs w:val="20"/>
              </w:rPr>
            </w:pPr>
            <w:r>
              <w:lastRenderedPageBreak/>
              <w:t>Contraintes</w:t>
            </w:r>
          </w:p>
        </w:tc>
        <w:tc>
          <w:tcPr>
            <w:tcW w:w="6718" w:type="dxa"/>
          </w:tcPr>
          <w:p w14:paraId="2164770B" w14:textId="26622CC6" w:rsidR="00111AF2" w:rsidRDefault="00111AF2" w:rsidP="00F0078A">
            <w:r>
              <w:t xml:space="preserve"> </w:t>
            </w:r>
            <w:r w:rsidR="00F269F3">
              <w:t xml:space="preserve">Casier </w:t>
            </w:r>
            <w:proofErr w:type="spellStart"/>
            <w:r w:rsidR="00F269F3">
              <w:t>judicaire</w:t>
            </w:r>
            <w:proofErr w:type="spellEnd"/>
            <w:r w:rsidR="00F269F3">
              <w:t xml:space="preserve"> vierge impératif (bulletin n°2 et 3)</w:t>
            </w:r>
          </w:p>
        </w:tc>
      </w:tr>
      <w:tr w:rsidR="00111AF2" w14:paraId="41343A33" w14:textId="77777777" w:rsidTr="00C80BF3">
        <w:tc>
          <w:tcPr>
            <w:tcW w:w="3049" w:type="dxa"/>
          </w:tcPr>
          <w:p w14:paraId="4B6F02BD" w14:textId="207FBA4A" w:rsidR="00111AF2" w:rsidRDefault="00111AF2" w:rsidP="00F0078A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718" w:type="dxa"/>
          </w:tcPr>
          <w:p w14:paraId="7CC8DF87" w14:textId="04CF9C57" w:rsidR="00416B0A" w:rsidRDefault="00F269F3" w:rsidP="002811D4">
            <w:r>
              <w:t>Entretie</w:t>
            </w:r>
            <w:r w:rsidR="007F0967">
              <w:t>n RH + Entretien avec l’équipe encadrante sur site</w:t>
            </w:r>
          </w:p>
        </w:tc>
      </w:tr>
      <w:tr w:rsidR="00111AF2" w14:paraId="4DC55B69" w14:textId="77777777" w:rsidTr="00C80BF3">
        <w:tc>
          <w:tcPr>
            <w:tcW w:w="3049" w:type="dxa"/>
          </w:tcPr>
          <w:p w14:paraId="02F7791E" w14:textId="267A45A3" w:rsidR="00D546EE" w:rsidRDefault="00111AF2" w:rsidP="00F0078A">
            <w:pPr>
              <w:jc w:val="left"/>
            </w:pPr>
            <w:r>
              <w:t xml:space="preserve">Formation proposée </w:t>
            </w:r>
          </w:p>
        </w:tc>
        <w:tc>
          <w:tcPr>
            <w:tcW w:w="6718" w:type="dxa"/>
          </w:tcPr>
          <w:p w14:paraId="6AEE29C5" w14:textId="324EEF4E" w:rsidR="00111AF2" w:rsidRDefault="00F269F3" w:rsidP="00F0078A">
            <w:r>
              <w:t>Non</w:t>
            </w:r>
          </w:p>
        </w:tc>
      </w:tr>
      <w:tr w:rsidR="00D546EE" w14:paraId="411CFEC4" w14:textId="77777777" w:rsidTr="00C80BF3">
        <w:tc>
          <w:tcPr>
            <w:tcW w:w="3049" w:type="dxa"/>
          </w:tcPr>
          <w:p w14:paraId="148EAD27" w14:textId="503BA82A" w:rsidR="00D546EE" w:rsidRDefault="004169B8" w:rsidP="00F0078A">
            <w:pPr>
              <w:jc w:val="left"/>
            </w:pPr>
            <w:r>
              <w:t>Diplôme/ Titre / Q</w:t>
            </w:r>
            <w:r w:rsidR="00D546EE">
              <w:t>ualification visé pour les contrats en alternance</w:t>
            </w:r>
          </w:p>
        </w:tc>
        <w:tc>
          <w:tcPr>
            <w:tcW w:w="6718" w:type="dxa"/>
          </w:tcPr>
          <w:p w14:paraId="409577AD" w14:textId="1CCB8425" w:rsidR="00D546EE" w:rsidRDefault="00F269F3" w:rsidP="00F0078A">
            <w:r>
              <w:rPr>
                <w:rFonts w:eastAsiaTheme="majorEastAsia" w:cs="Calibri"/>
                <w:i/>
                <w:iCs/>
                <w:color w:val="000000"/>
                <w:szCs w:val="22"/>
              </w:rPr>
              <w:t xml:space="preserve">BTS </w:t>
            </w:r>
            <w:r w:rsidR="007F0967">
              <w:rPr>
                <w:rFonts w:eastAsiaTheme="majorEastAsia" w:cs="Calibri"/>
                <w:i/>
                <w:iCs/>
                <w:color w:val="000000"/>
                <w:szCs w:val="22"/>
              </w:rPr>
              <w:t>Maintenance</w:t>
            </w:r>
          </w:p>
        </w:tc>
      </w:tr>
      <w:tr w:rsidR="00F0078A" w14:paraId="2ED1C2B4" w14:textId="77777777" w:rsidTr="00C80BF3">
        <w:tc>
          <w:tcPr>
            <w:tcW w:w="3049" w:type="dxa"/>
          </w:tcPr>
          <w:p w14:paraId="2A1C5EBC" w14:textId="3F65DB1F" w:rsidR="00F0078A" w:rsidRDefault="00F0078A" w:rsidP="00F0078A">
            <w:pPr>
              <w:jc w:val="left"/>
            </w:pPr>
            <w:r>
              <w:t>Evolution envisageable</w:t>
            </w:r>
          </w:p>
        </w:tc>
        <w:tc>
          <w:tcPr>
            <w:tcW w:w="6718" w:type="dxa"/>
          </w:tcPr>
          <w:p w14:paraId="1D6B0CAB" w14:textId="5FA4F376" w:rsidR="00F0078A" w:rsidRDefault="007F0967" w:rsidP="00F0078A">
            <w:r>
              <w:t>CDI</w:t>
            </w:r>
          </w:p>
        </w:tc>
      </w:tr>
      <w:tr w:rsidR="00111AF2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111AF2" w14:paraId="6E0E0336" w14:textId="77777777" w:rsidTr="00C80BF3">
        <w:tc>
          <w:tcPr>
            <w:tcW w:w="3049" w:type="dxa"/>
          </w:tcPr>
          <w:p w14:paraId="5B6C6634" w14:textId="77777777" w:rsidR="00111AF2" w:rsidRDefault="00111AF2" w:rsidP="00F0078A">
            <w:r>
              <w:t>Diplôme / Qualification</w:t>
            </w:r>
          </w:p>
        </w:tc>
        <w:tc>
          <w:tcPr>
            <w:tcW w:w="6718" w:type="dxa"/>
          </w:tcPr>
          <w:p w14:paraId="6899C456" w14:textId="4454D66A" w:rsidR="00111AF2" w:rsidRPr="00416B0A" w:rsidRDefault="00416B0A" w:rsidP="00F0078A">
            <w:pPr>
              <w:rPr>
                <w:rFonts w:cs="Calibri"/>
                <w:b/>
                <w:szCs w:val="22"/>
              </w:rPr>
            </w:pPr>
            <w:r w:rsidRPr="00416B0A">
              <w:rPr>
                <w:rFonts w:cs="Calibri"/>
                <w:b/>
                <w:color w:val="181919"/>
                <w:szCs w:val="22"/>
              </w:rPr>
              <w:t>T</w:t>
            </w:r>
            <w:r w:rsidR="002811D4">
              <w:rPr>
                <w:rFonts w:cs="Calibri"/>
                <w:b/>
                <w:color w:val="181919"/>
                <w:szCs w:val="22"/>
              </w:rPr>
              <w:t>itulaire d’un bac</w:t>
            </w:r>
            <w:r w:rsidR="007F0967">
              <w:rPr>
                <w:rFonts w:cs="Calibri"/>
                <w:b/>
                <w:color w:val="181919"/>
                <w:szCs w:val="22"/>
              </w:rPr>
              <w:t xml:space="preserve"> pro, préparant un BAC+2 maintenance</w:t>
            </w:r>
          </w:p>
        </w:tc>
      </w:tr>
      <w:tr w:rsidR="00111AF2" w14:paraId="2F3E2A15" w14:textId="77777777" w:rsidTr="00C80BF3">
        <w:tc>
          <w:tcPr>
            <w:tcW w:w="3049" w:type="dxa"/>
          </w:tcPr>
          <w:p w14:paraId="2A9E2501" w14:textId="77777777" w:rsidR="00111AF2" w:rsidRDefault="00111AF2" w:rsidP="00F0078A">
            <w:r>
              <w:t>Expérience</w:t>
            </w:r>
          </w:p>
        </w:tc>
        <w:tc>
          <w:tcPr>
            <w:tcW w:w="6718" w:type="dxa"/>
          </w:tcPr>
          <w:p w14:paraId="0FFE70E8" w14:textId="3EAD9E85" w:rsidR="00111AF2" w:rsidRDefault="00F269F3" w:rsidP="00F0078A">
            <w:r>
              <w:t>Une première sur des missions administratives est un plus</w:t>
            </w:r>
          </w:p>
        </w:tc>
      </w:tr>
      <w:tr w:rsidR="00111AF2" w14:paraId="149748AE" w14:textId="77777777" w:rsidTr="00C80BF3">
        <w:tc>
          <w:tcPr>
            <w:tcW w:w="3049" w:type="dxa"/>
          </w:tcPr>
          <w:p w14:paraId="7EE12B23" w14:textId="59F9BBEE" w:rsidR="00111AF2" w:rsidRDefault="00F379B7" w:rsidP="00F0078A">
            <w:proofErr w:type="spellStart"/>
            <w:r>
              <w:t>Pré-requis</w:t>
            </w:r>
            <w:proofErr w:type="spellEnd"/>
          </w:p>
        </w:tc>
        <w:tc>
          <w:tcPr>
            <w:tcW w:w="6718" w:type="dxa"/>
          </w:tcPr>
          <w:p w14:paraId="440A10BA" w14:textId="4810CDA6" w:rsidR="00111AF2" w:rsidRDefault="00416B0A" w:rsidP="007F0967">
            <w:r>
              <w:t xml:space="preserve"> </w:t>
            </w:r>
            <w:r w:rsidR="007F0967">
              <w:t>De formation Bac professionnel, vous recherchez un contrat d’alternance pour la préparation d’un BAC+2 en maintenance. L’esprit d’équipe, le sens de l’initiative et de l’organisation sont des atouts indispensables pour réussir votre apprentissage.</w:t>
            </w:r>
          </w:p>
          <w:p w14:paraId="4C800292" w14:textId="77777777" w:rsidR="007F0967" w:rsidRDefault="007F0967" w:rsidP="007F0967">
            <w:r>
              <w:t>Respect des consignes de sécurité</w:t>
            </w:r>
          </w:p>
          <w:p w14:paraId="610DC0B2" w14:textId="65EF7A6C" w:rsidR="007F0967" w:rsidRDefault="007F0967" w:rsidP="007F0967">
            <w:r>
              <w:t>Pratique des outils bureautiques (Word/Excel)</w:t>
            </w:r>
          </w:p>
          <w:p w14:paraId="1F40D0CF" w14:textId="45E1FFE9" w:rsidR="007F0967" w:rsidRDefault="007F0967" w:rsidP="007F0967"/>
        </w:tc>
      </w:tr>
      <w:tr w:rsidR="00111AF2" w14:paraId="707FCEFA" w14:textId="77777777" w:rsidTr="00C80BF3">
        <w:tc>
          <w:tcPr>
            <w:tcW w:w="3049" w:type="dxa"/>
          </w:tcPr>
          <w:p w14:paraId="0ACBE686" w14:textId="77777777" w:rsidR="00111AF2" w:rsidRDefault="00111AF2" w:rsidP="00F0078A">
            <w:r>
              <w:t>Qualités</w:t>
            </w:r>
          </w:p>
        </w:tc>
        <w:tc>
          <w:tcPr>
            <w:tcW w:w="6718" w:type="dxa"/>
          </w:tcPr>
          <w:p w14:paraId="3B78BB92" w14:textId="77777777" w:rsidR="00F269F3" w:rsidRDefault="00F269F3" w:rsidP="00F269F3">
            <w:r>
              <w:t>Aisance relationnelle.</w:t>
            </w:r>
          </w:p>
          <w:p w14:paraId="21C0A89B" w14:textId="77777777" w:rsidR="00F269F3" w:rsidRDefault="00F269F3" w:rsidP="00F269F3">
            <w:r>
              <w:t>- Politesse et ponctualité.</w:t>
            </w:r>
          </w:p>
          <w:p w14:paraId="7711109B" w14:textId="77777777" w:rsidR="00F269F3" w:rsidRDefault="00F269F3" w:rsidP="00F269F3">
            <w:r>
              <w:t>- Assiduité, rigueur et autonomie.</w:t>
            </w:r>
          </w:p>
          <w:p w14:paraId="4B5755B5" w14:textId="47AE2F2C" w:rsidR="00111AF2" w:rsidRDefault="00111AF2" w:rsidP="00F269F3"/>
        </w:tc>
      </w:tr>
      <w:tr w:rsidR="00111AF2" w14:paraId="37899116" w14:textId="77777777" w:rsidTr="00C80BF3">
        <w:tc>
          <w:tcPr>
            <w:tcW w:w="3049" w:type="dxa"/>
          </w:tcPr>
          <w:p w14:paraId="72343EEF" w14:textId="77777777" w:rsidR="00111AF2" w:rsidRDefault="00111AF2" w:rsidP="00F0078A">
            <w:r>
              <w:t>Niveau linguistique</w:t>
            </w:r>
          </w:p>
        </w:tc>
        <w:tc>
          <w:tcPr>
            <w:tcW w:w="6718" w:type="dxa"/>
          </w:tcPr>
          <w:p w14:paraId="595F493D" w14:textId="3D9FE22A" w:rsidR="00111AF2" w:rsidRDefault="007F0967" w:rsidP="00F0078A">
            <w:r>
              <w:t>Français maitrisé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9C2D" w14:textId="77777777" w:rsidR="00357457" w:rsidRDefault="00357457" w:rsidP="003B6D89">
      <w:r>
        <w:separator/>
      </w:r>
    </w:p>
  </w:endnote>
  <w:endnote w:type="continuationSeparator" w:id="0">
    <w:p w14:paraId="5E0F4A8C" w14:textId="77777777" w:rsidR="00357457" w:rsidRDefault="0035745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785C" w14:textId="77777777" w:rsidR="00357457" w:rsidRDefault="00357457" w:rsidP="003B6D89">
      <w:r>
        <w:separator/>
      </w:r>
    </w:p>
  </w:footnote>
  <w:footnote w:type="continuationSeparator" w:id="0">
    <w:p w14:paraId="7187D3FE" w14:textId="77777777" w:rsidR="00357457" w:rsidRDefault="0035745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1B83023C" w:rsidR="00B778EB" w:rsidRPr="007F7F9B" w:rsidRDefault="00B778EB" w:rsidP="00A0553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" stroked="f">
              <v:textbox style="mso-fit-shape-to-text:t">
                <w:txbxContent>
                  <w:p w14:paraId="1C4B8AE9" w14:textId="1B83023C" w:rsidR="00B778EB" w:rsidRPr="007F7F9B" w:rsidRDefault="00B778EB" w:rsidP="00A05538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FBCDD4F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4FBCDD4F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732E"/>
    <w:multiLevelType w:val="hybridMultilevel"/>
    <w:tmpl w:val="8F2C22A4"/>
    <w:lvl w:ilvl="0" w:tplc="83EA3F6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1D0"/>
    <w:multiLevelType w:val="multilevel"/>
    <w:tmpl w:val="4FE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B63BB"/>
    <w:multiLevelType w:val="multilevel"/>
    <w:tmpl w:val="823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E005E"/>
    <w:multiLevelType w:val="hybridMultilevel"/>
    <w:tmpl w:val="FB76833A"/>
    <w:lvl w:ilvl="0" w:tplc="FE0806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911092"/>
    <w:multiLevelType w:val="hybridMultilevel"/>
    <w:tmpl w:val="C7FA70DA"/>
    <w:lvl w:ilvl="0" w:tplc="4D08AC0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2560D"/>
    <w:rsid w:val="000374E3"/>
    <w:rsid w:val="000D6D49"/>
    <w:rsid w:val="000E2C79"/>
    <w:rsid w:val="000E40D6"/>
    <w:rsid w:val="00111AF2"/>
    <w:rsid w:val="0012024C"/>
    <w:rsid w:val="00125293"/>
    <w:rsid w:val="00126DE1"/>
    <w:rsid w:val="00183697"/>
    <w:rsid w:val="00212F80"/>
    <w:rsid w:val="002811D4"/>
    <w:rsid w:val="00281A14"/>
    <w:rsid w:val="002D061A"/>
    <w:rsid w:val="003013D8"/>
    <w:rsid w:val="00327F33"/>
    <w:rsid w:val="00333380"/>
    <w:rsid w:val="00352DD9"/>
    <w:rsid w:val="00357457"/>
    <w:rsid w:val="003772D6"/>
    <w:rsid w:val="003A64EB"/>
    <w:rsid w:val="003B6D89"/>
    <w:rsid w:val="003D7534"/>
    <w:rsid w:val="004169B8"/>
    <w:rsid w:val="00416B0A"/>
    <w:rsid w:val="00432E68"/>
    <w:rsid w:val="00461FC9"/>
    <w:rsid w:val="00490E98"/>
    <w:rsid w:val="004A4E73"/>
    <w:rsid w:val="004B4DA9"/>
    <w:rsid w:val="00502A6D"/>
    <w:rsid w:val="00513A0B"/>
    <w:rsid w:val="005435AA"/>
    <w:rsid w:val="00574411"/>
    <w:rsid w:val="005E024C"/>
    <w:rsid w:val="006038E1"/>
    <w:rsid w:val="006C10B1"/>
    <w:rsid w:val="006D411F"/>
    <w:rsid w:val="007019C8"/>
    <w:rsid w:val="00794E74"/>
    <w:rsid w:val="0079688F"/>
    <w:rsid w:val="007C42A3"/>
    <w:rsid w:val="007F0967"/>
    <w:rsid w:val="007F7F9B"/>
    <w:rsid w:val="008848A5"/>
    <w:rsid w:val="008D7988"/>
    <w:rsid w:val="008F136E"/>
    <w:rsid w:val="009779CC"/>
    <w:rsid w:val="009F619F"/>
    <w:rsid w:val="00A0230C"/>
    <w:rsid w:val="00A05538"/>
    <w:rsid w:val="00A21E56"/>
    <w:rsid w:val="00AA56FF"/>
    <w:rsid w:val="00AC02F2"/>
    <w:rsid w:val="00B06E6C"/>
    <w:rsid w:val="00B07B1A"/>
    <w:rsid w:val="00B2573F"/>
    <w:rsid w:val="00B2680F"/>
    <w:rsid w:val="00B672FB"/>
    <w:rsid w:val="00B778EB"/>
    <w:rsid w:val="00B91E36"/>
    <w:rsid w:val="00BF7AD6"/>
    <w:rsid w:val="00C80BF3"/>
    <w:rsid w:val="00C96A3B"/>
    <w:rsid w:val="00CE7EA8"/>
    <w:rsid w:val="00D04D28"/>
    <w:rsid w:val="00D40789"/>
    <w:rsid w:val="00D45783"/>
    <w:rsid w:val="00D546EE"/>
    <w:rsid w:val="00D72C86"/>
    <w:rsid w:val="00D927B8"/>
    <w:rsid w:val="00DF3166"/>
    <w:rsid w:val="00E6533A"/>
    <w:rsid w:val="00E87CF9"/>
    <w:rsid w:val="00F0078A"/>
    <w:rsid w:val="00F269F3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paragraph" w:styleId="Titre2">
    <w:name w:val="heading 2"/>
    <w:basedOn w:val="Normal"/>
    <w:link w:val="Titre2Car"/>
    <w:uiPriority w:val="9"/>
    <w:qFormat/>
    <w:rsid w:val="00B2573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6B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257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0">
    <w:name w:val="color_30"/>
    <w:basedOn w:val="Policepardfaut"/>
    <w:rsid w:val="00B2573F"/>
  </w:style>
  <w:style w:type="paragraph" w:styleId="NormalWeb">
    <w:name w:val="Normal (Web)"/>
    <w:basedOn w:val="Normal"/>
    <w:uiPriority w:val="99"/>
    <w:semiHidden/>
    <w:unhideWhenUsed/>
    <w:rsid w:val="00B257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16B0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font8">
    <w:name w:val="font_8"/>
    <w:basedOn w:val="Normal"/>
    <w:rsid w:val="00416B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D3C6C-35D2-485A-85D8-D853BCE4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Virginie AUTIN</cp:lastModifiedBy>
  <cp:revision>2</cp:revision>
  <cp:lastPrinted>2016-07-27T11:01:00Z</cp:lastPrinted>
  <dcterms:created xsi:type="dcterms:W3CDTF">2021-06-18T09:46:00Z</dcterms:created>
  <dcterms:modified xsi:type="dcterms:W3CDTF">2021-06-18T09:46:00Z</dcterms:modified>
</cp:coreProperties>
</file>