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5EA" w:rsidRPr="00AA25EA" w:rsidRDefault="00AA25EA" w:rsidP="00AA25EA">
      <w:pPr>
        <w:shd w:val="clear" w:color="auto" w:fill="FFFFFF"/>
        <w:spacing w:before="100" w:beforeAutospacing="1" w:after="100" w:afterAutospacing="1" w:line="240" w:lineRule="auto"/>
        <w:jc w:val="center"/>
        <w:outlineLvl w:val="1"/>
        <w:rPr>
          <w:rFonts w:ascii="Poppins" w:eastAsia="Times New Roman" w:hAnsi="Poppins" w:cs="Times New Roman"/>
          <w:color w:val="444444"/>
          <w:sz w:val="50"/>
          <w:szCs w:val="50"/>
          <w:lang w:eastAsia="fr-FR"/>
        </w:rPr>
      </w:pPr>
      <w:r w:rsidRPr="00AA25EA">
        <w:rPr>
          <w:rFonts w:ascii="Poppins" w:eastAsia="Times New Roman" w:hAnsi="Poppins" w:cs="Times New Roman"/>
          <w:b/>
          <w:bCs/>
          <w:color w:val="F77346"/>
          <w:sz w:val="50"/>
          <w:szCs w:val="50"/>
          <w:lang w:eastAsia="fr-FR"/>
        </w:rPr>
        <w:t>Semaine du logement des jeunes 2020</w:t>
      </w:r>
    </w:p>
    <w:p w:rsidR="00AA25EA" w:rsidRPr="00AA25EA" w:rsidRDefault="00AA25EA" w:rsidP="00AA25EA">
      <w:pPr>
        <w:shd w:val="clear" w:color="auto" w:fill="FFFFFF"/>
        <w:spacing w:before="100" w:beforeAutospacing="1" w:after="100" w:afterAutospacing="1" w:line="240" w:lineRule="auto"/>
        <w:jc w:val="center"/>
        <w:outlineLvl w:val="5"/>
        <w:rPr>
          <w:rFonts w:ascii="Poppins" w:eastAsia="Times New Roman" w:hAnsi="Poppins" w:cs="Times New Roman"/>
          <w:color w:val="444444"/>
          <w:sz w:val="24"/>
          <w:szCs w:val="24"/>
          <w:lang w:eastAsia="fr-FR"/>
        </w:rPr>
      </w:pPr>
      <w:r w:rsidRPr="00AA25EA">
        <w:rPr>
          <w:rFonts w:ascii="Poppins" w:eastAsia="Times New Roman" w:hAnsi="Poppins" w:cs="Times New Roman"/>
          <w:b/>
          <w:bCs/>
          <w:color w:val="F77346"/>
          <w:sz w:val="24"/>
          <w:szCs w:val="24"/>
          <w:lang w:eastAsia="fr-FR"/>
        </w:rPr>
        <w:t>Du lundi 28 septembre au vendredi 02 octobre</w:t>
      </w:r>
    </w:p>
    <w:p w:rsidR="00AA25EA" w:rsidRPr="00AA25EA" w:rsidRDefault="00AA25EA" w:rsidP="00AA25EA">
      <w:pPr>
        <w:shd w:val="clear" w:color="auto" w:fill="FFFFFF"/>
        <w:spacing w:before="100" w:beforeAutospacing="1" w:after="100" w:afterAutospacing="1" w:line="240" w:lineRule="auto"/>
        <w:jc w:val="both"/>
        <w:rPr>
          <w:rFonts w:ascii="OpenSans" w:eastAsia="Times New Roman" w:hAnsi="OpenSans" w:cs="Times New Roman"/>
          <w:color w:val="444444"/>
          <w:sz w:val="24"/>
          <w:szCs w:val="24"/>
          <w:lang w:eastAsia="fr-FR"/>
        </w:rPr>
      </w:pPr>
      <w:r w:rsidRPr="00AA25EA">
        <w:rPr>
          <w:rFonts w:ascii="OpenSans" w:eastAsia="Times New Roman" w:hAnsi="OpenSans" w:cs="Times New Roman"/>
          <w:color w:val="000000"/>
          <w:sz w:val="24"/>
          <w:szCs w:val="24"/>
          <w:lang w:eastAsia="fr-FR"/>
        </w:rPr>
        <w:t>Depuis 2010, l'UNCLLAJ organise chaque année une semaine nationale dédiée au logement des jeunes. Durant cette semaine, les associations CLLAJ et les partenaires se mobilisent pour animer des actions autour du logement des jeunes.</w:t>
      </w:r>
    </w:p>
    <w:p w:rsidR="00AA25EA" w:rsidRPr="00AA25EA" w:rsidRDefault="00AA25EA" w:rsidP="00AA25EA">
      <w:pPr>
        <w:shd w:val="clear" w:color="auto" w:fill="FFFFFF"/>
        <w:spacing w:before="100" w:beforeAutospacing="1" w:after="100" w:afterAutospacing="1" w:line="240" w:lineRule="auto"/>
        <w:jc w:val="both"/>
        <w:rPr>
          <w:rFonts w:ascii="OpenSans" w:eastAsia="Times New Roman" w:hAnsi="OpenSans" w:cs="Times New Roman"/>
          <w:color w:val="444444"/>
          <w:sz w:val="24"/>
          <w:szCs w:val="24"/>
          <w:lang w:eastAsia="fr-FR"/>
        </w:rPr>
      </w:pPr>
      <w:r w:rsidRPr="00AA25EA">
        <w:rPr>
          <w:rFonts w:ascii="OpenSans" w:eastAsia="Times New Roman" w:hAnsi="OpenSans" w:cs="Times New Roman"/>
          <w:color w:val="000000"/>
          <w:sz w:val="24"/>
          <w:szCs w:val="24"/>
          <w:lang w:eastAsia="fr-FR"/>
        </w:rPr>
        <w:t>Lors de cette 11ème édition, l'UNCLLAJ invite les jeunes à participer au concours </w:t>
      </w:r>
      <w:r w:rsidRPr="00AA25EA">
        <w:rPr>
          <w:rFonts w:ascii="OpenSans" w:eastAsia="Times New Roman" w:hAnsi="OpenSans" w:cs="Times New Roman"/>
          <w:b/>
          <w:bCs/>
          <w:color w:val="000000"/>
          <w:sz w:val="24"/>
          <w:szCs w:val="24"/>
          <w:lang w:eastAsia="fr-FR"/>
        </w:rPr>
        <w:t xml:space="preserve">"Et toi, tu veux quoi pour ton </w:t>
      </w:r>
      <w:proofErr w:type="gramStart"/>
      <w:r w:rsidRPr="00AA25EA">
        <w:rPr>
          <w:rFonts w:ascii="OpenSans" w:eastAsia="Times New Roman" w:hAnsi="OpenSans" w:cs="Times New Roman"/>
          <w:b/>
          <w:bCs/>
          <w:color w:val="000000"/>
          <w:sz w:val="24"/>
          <w:szCs w:val="24"/>
          <w:lang w:eastAsia="fr-FR"/>
        </w:rPr>
        <w:t>logement?</w:t>
      </w:r>
      <w:proofErr w:type="gramEnd"/>
      <w:r w:rsidRPr="00AA25EA">
        <w:rPr>
          <w:rFonts w:ascii="OpenSans" w:eastAsia="Times New Roman" w:hAnsi="OpenSans" w:cs="Times New Roman"/>
          <w:b/>
          <w:bCs/>
          <w:color w:val="000000"/>
          <w:sz w:val="24"/>
          <w:szCs w:val="24"/>
          <w:lang w:eastAsia="fr-FR"/>
        </w:rPr>
        <w:t>"</w:t>
      </w:r>
      <w:r w:rsidRPr="00AA25EA">
        <w:rPr>
          <w:rFonts w:ascii="OpenSans" w:eastAsia="Times New Roman" w:hAnsi="OpenSans" w:cs="Times New Roman"/>
          <w:color w:val="000000"/>
          <w:sz w:val="24"/>
          <w:szCs w:val="24"/>
          <w:lang w:eastAsia="fr-FR"/>
        </w:rPr>
        <w:t xml:space="preserve"> afin qu’ils puissent exprimer d’une façon artistique et créative leurs envies, leurs besoins et leurs attentes en matière de logement. Pour obtenir plus d'information concernant </w:t>
      </w:r>
      <w:proofErr w:type="gramStart"/>
      <w:r w:rsidRPr="00AA25EA">
        <w:rPr>
          <w:rFonts w:ascii="OpenSans" w:eastAsia="Times New Roman" w:hAnsi="OpenSans" w:cs="Times New Roman"/>
          <w:color w:val="000000"/>
          <w:sz w:val="24"/>
          <w:szCs w:val="24"/>
          <w:lang w:eastAsia="fr-FR"/>
        </w:rPr>
        <w:t>les  conditions</w:t>
      </w:r>
      <w:proofErr w:type="gramEnd"/>
      <w:r w:rsidRPr="00AA25EA">
        <w:rPr>
          <w:rFonts w:ascii="OpenSans" w:eastAsia="Times New Roman" w:hAnsi="OpenSans" w:cs="Times New Roman"/>
          <w:color w:val="000000"/>
          <w:sz w:val="24"/>
          <w:szCs w:val="24"/>
          <w:lang w:eastAsia="fr-FR"/>
        </w:rPr>
        <w:t xml:space="preserve"> du jeu, les formats, les catégories et les prix, cliquez sur le lien ci-dessous. </w:t>
      </w:r>
    </w:p>
    <w:p w:rsidR="00AA25EA" w:rsidRPr="00AA25EA" w:rsidRDefault="00AA25EA" w:rsidP="00AA25EA">
      <w:pPr>
        <w:shd w:val="clear" w:color="auto" w:fill="FFFFFF"/>
        <w:spacing w:before="100" w:beforeAutospacing="1" w:after="100" w:afterAutospacing="1" w:line="240" w:lineRule="auto"/>
        <w:jc w:val="both"/>
        <w:rPr>
          <w:rFonts w:ascii="OpenSans" w:eastAsia="Times New Roman" w:hAnsi="OpenSans" w:cs="Times New Roman"/>
          <w:color w:val="444444"/>
          <w:sz w:val="24"/>
          <w:szCs w:val="24"/>
          <w:lang w:eastAsia="fr-FR"/>
        </w:rPr>
      </w:pPr>
      <w:r w:rsidRPr="00AA25EA">
        <w:rPr>
          <w:rFonts w:ascii="OpenSans" w:eastAsia="Times New Roman" w:hAnsi="OpenSans" w:cs="Times New Roman"/>
          <w:color w:val="000000"/>
          <w:sz w:val="24"/>
          <w:szCs w:val="24"/>
          <w:lang w:eastAsia="fr-FR"/>
        </w:rPr>
        <w:t xml:space="preserve">Pour la Semaine du Logement 2020, le CLLAJ de Paris met à dispositions des jeunes parisiens ses </w:t>
      </w:r>
      <w:proofErr w:type="gramStart"/>
      <w:r w:rsidRPr="00AA25EA">
        <w:rPr>
          <w:rFonts w:ascii="OpenSans" w:eastAsia="Times New Roman" w:hAnsi="OpenSans" w:cs="Times New Roman"/>
          <w:color w:val="000000"/>
          <w:sz w:val="24"/>
          <w:szCs w:val="24"/>
          <w:lang w:eastAsia="fr-FR"/>
        </w:rPr>
        <w:t>ateliers:</w:t>
      </w:r>
      <w:proofErr w:type="gramEnd"/>
      <w:r w:rsidRPr="00AA25EA">
        <w:rPr>
          <w:rFonts w:ascii="OpenSans" w:eastAsia="Times New Roman" w:hAnsi="OpenSans" w:cs="Times New Roman"/>
          <w:color w:val="000000"/>
          <w:sz w:val="24"/>
          <w:szCs w:val="24"/>
          <w:lang w:eastAsia="fr-FR"/>
        </w:rPr>
        <w:t> </w:t>
      </w:r>
    </w:p>
    <w:p w:rsidR="00AA25EA" w:rsidRPr="00AA25EA" w:rsidRDefault="00AA25EA" w:rsidP="00AA25EA">
      <w:pPr>
        <w:numPr>
          <w:ilvl w:val="0"/>
          <w:numId w:val="1"/>
        </w:numPr>
        <w:shd w:val="clear" w:color="auto" w:fill="FFFFFF"/>
        <w:spacing w:before="100" w:beforeAutospacing="1" w:after="100" w:afterAutospacing="1" w:line="240" w:lineRule="auto"/>
        <w:jc w:val="both"/>
        <w:rPr>
          <w:rFonts w:ascii="OpenSans" w:eastAsia="Times New Roman" w:hAnsi="OpenSans" w:cs="Times New Roman"/>
          <w:color w:val="444444"/>
          <w:sz w:val="24"/>
          <w:szCs w:val="24"/>
          <w:lang w:eastAsia="fr-FR"/>
        </w:rPr>
      </w:pPr>
      <w:r w:rsidRPr="00AA25EA">
        <w:rPr>
          <w:rFonts w:ascii="OpenSans" w:eastAsia="Times New Roman" w:hAnsi="OpenSans" w:cs="Times New Roman"/>
          <w:color w:val="000000"/>
          <w:sz w:val="24"/>
          <w:szCs w:val="24"/>
          <w:lang w:eastAsia="fr-FR"/>
        </w:rPr>
        <w:t xml:space="preserve">Comment se </w:t>
      </w:r>
      <w:proofErr w:type="gramStart"/>
      <w:r w:rsidRPr="00AA25EA">
        <w:rPr>
          <w:rFonts w:ascii="OpenSans" w:eastAsia="Times New Roman" w:hAnsi="OpenSans" w:cs="Times New Roman"/>
          <w:color w:val="000000"/>
          <w:sz w:val="24"/>
          <w:szCs w:val="24"/>
          <w:lang w:eastAsia="fr-FR"/>
        </w:rPr>
        <w:t>loger?,</w:t>
      </w:r>
      <w:proofErr w:type="gramEnd"/>
      <w:r w:rsidRPr="00AA25EA">
        <w:rPr>
          <w:rFonts w:ascii="OpenSans" w:eastAsia="Times New Roman" w:hAnsi="OpenSans" w:cs="Times New Roman"/>
          <w:color w:val="000000"/>
          <w:sz w:val="24"/>
          <w:szCs w:val="24"/>
          <w:lang w:eastAsia="fr-FR"/>
        </w:rPr>
        <w:t> </w:t>
      </w:r>
    </w:p>
    <w:p w:rsidR="00AA25EA" w:rsidRPr="00AA25EA" w:rsidRDefault="00AA25EA" w:rsidP="00AA25EA">
      <w:pPr>
        <w:numPr>
          <w:ilvl w:val="0"/>
          <w:numId w:val="1"/>
        </w:numPr>
        <w:shd w:val="clear" w:color="auto" w:fill="FFFFFF"/>
        <w:spacing w:before="100" w:beforeAutospacing="1" w:after="100" w:afterAutospacing="1" w:line="240" w:lineRule="auto"/>
        <w:jc w:val="both"/>
        <w:rPr>
          <w:rFonts w:ascii="OpenSans" w:eastAsia="Times New Roman" w:hAnsi="OpenSans" w:cs="Times New Roman"/>
          <w:color w:val="444444"/>
          <w:sz w:val="24"/>
          <w:szCs w:val="24"/>
          <w:lang w:eastAsia="fr-FR"/>
        </w:rPr>
      </w:pPr>
      <w:r w:rsidRPr="00AA25EA">
        <w:rPr>
          <w:rFonts w:ascii="OpenSans" w:eastAsia="Times New Roman" w:hAnsi="OpenSans" w:cs="Times New Roman"/>
          <w:color w:val="000000"/>
          <w:sz w:val="24"/>
          <w:szCs w:val="24"/>
          <w:lang w:eastAsia="fr-FR"/>
        </w:rPr>
        <w:t xml:space="preserve">Les bonnes pratiques </w:t>
      </w:r>
      <w:proofErr w:type="gramStart"/>
      <w:r w:rsidRPr="00AA25EA">
        <w:rPr>
          <w:rFonts w:ascii="OpenSans" w:eastAsia="Times New Roman" w:hAnsi="OpenSans" w:cs="Times New Roman"/>
          <w:color w:val="000000"/>
          <w:sz w:val="24"/>
          <w:szCs w:val="24"/>
          <w:lang w:eastAsia="fr-FR"/>
        </w:rPr>
        <w:t>numériques:</w:t>
      </w:r>
      <w:proofErr w:type="gramEnd"/>
      <w:r w:rsidRPr="00AA25EA">
        <w:rPr>
          <w:rFonts w:ascii="OpenSans" w:eastAsia="Times New Roman" w:hAnsi="OpenSans" w:cs="Times New Roman"/>
          <w:color w:val="000000"/>
          <w:sz w:val="24"/>
          <w:szCs w:val="24"/>
          <w:lang w:eastAsia="fr-FR"/>
        </w:rPr>
        <w:t xml:space="preserve"> comment constituer votre dossier,</w:t>
      </w:r>
    </w:p>
    <w:p w:rsidR="00AA25EA" w:rsidRPr="00AA25EA" w:rsidRDefault="00AA25EA" w:rsidP="00AA25EA">
      <w:pPr>
        <w:numPr>
          <w:ilvl w:val="0"/>
          <w:numId w:val="1"/>
        </w:numPr>
        <w:shd w:val="clear" w:color="auto" w:fill="FFFFFF"/>
        <w:spacing w:before="100" w:beforeAutospacing="1" w:after="100" w:afterAutospacing="1" w:line="240" w:lineRule="auto"/>
        <w:jc w:val="both"/>
        <w:rPr>
          <w:rFonts w:ascii="OpenSans" w:eastAsia="Times New Roman" w:hAnsi="OpenSans" w:cs="Times New Roman"/>
          <w:color w:val="444444"/>
          <w:sz w:val="24"/>
          <w:szCs w:val="24"/>
          <w:lang w:eastAsia="fr-FR"/>
        </w:rPr>
      </w:pPr>
      <w:r w:rsidRPr="00AA25EA">
        <w:rPr>
          <w:rFonts w:ascii="OpenSans" w:eastAsia="Times New Roman" w:hAnsi="OpenSans" w:cs="Times New Roman"/>
          <w:color w:val="000000"/>
          <w:sz w:val="24"/>
          <w:szCs w:val="24"/>
          <w:lang w:eastAsia="fr-FR"/>
        </w:rPr>
        <w:t>Se meubler à moindre coût,</w:t>
      </w:r>
    </w:p>
    <w:p w:rsidR="00AA25EA" w:rsidRPr="00AA25EA" w:rsidRDefault="00AA25EA" w:rsidP="00AA25EA">
      <w:pPr>
        <w:numPr>
          <w:ilvl w:val="0"/>
          <w:numId w:val="1"/>
        </w:numPr>
        <w:shd w:val="clear" w:color="auto" w:fill="FFFFFF"/>
        <w:spacing w:before="100" w:beforeAutospacing="1" w:after="100" w:afterAutospacing="1" w:line="240" w:lineRule="auto"/>
        <w:jc w:val="both"/>
        <w:rPr>
          <w:rFonts w:ascii="OpenSans" w:eastAsia="Times New Roman" w:hAnsi="OpenSans" w:cs="Times New Roman"/>
          <w:color w:val="444444"/>
          <w:sz w:val="24"/>
          <w:szCs w:val="24"/>
          <w:lang w:eastAsia="fr-FR"/>
        </w:rPr>
      </w:pPr>
      <w:r w:rsidRPr="00AA25EA">
        <w:rPr>
          <w:rFonts w:ascii="OpenSans" w:eastAsia="Times New Roman" w:hAnsi="OpenSans" w:cs="Times New Roman"/>
          <w:color w:val="000000"/>
          <w:sz w:val="24"/>
          <w:szCs w:val="24"/>
          <w:lang w:eastAsia="fr-FR"/>
        </w:rPr>
        <w:t>Transition écologique et énergétique,</w:t>
      </w:r>
    </w:p>
    <w:p w:rsidR="00AA25EA" w:rsidRPr="00AA25EA" w:rsidRDefault="00AA25EA" w:rsidP="00AA25EA">
      <w:pPr>
        <w:numPr>
          <w:ilvl w:val="0"/>
          <w:numId w:val="1"/>
        </w:numPr>
        <w:shd w:val="clear" w:color="auto" w:fill="FFFFFF"/>
        <w:spacing w:before="100" w:beforeAutospacing="1" w:after="100" w:afterAutospacing="1" w:line="240" w:lineRule="auto"/>
        <w:jc w:val="both"/>
        <w:rPr>
          <w:rFonts w:ascii="OpenSans" w:eastAsia="Times New Roman" w:hAnsi="OpenSans" w:cs="Times New Roman"/>
          <w:color w:val="444444"/>
          <w:sz w:val="24"/>
          <w:szCs w:val="24"/>
          <w:lang w:eastAsia="fr-FR"/>
        </w:rPr>
      </w:pPr>
      <w:r w:rsidRPr="00AA25EA">
        <w:rPr>
          <w:rFonts w:ascii="OpenSans" w:eastAsia="Times New Roman" w:hAnsi="OpenSans" w:cs="Times New Roman"/>
          <w:color w:val="000000"/>
          <w:sz w:val="24"/>
          <w:szCs w:val="24"/>
          <w:lang w:eastAsia="fr-FR"/>
        </w:rPr>
        <w:t>Zéro déchets, </w:t>
      </w:r>
    </w:p>
    <w:p w:rsidR="00AA25EA" w:rsidRPr="00AA25EA" w:rsidRDefault="00AA25EA" w:rsidP="00AA25EA">
      <w:pPr>
        <w:numPr>
          <w:ilvl w:val="0"/>
          <w:numId w:val="1"/>
        </w:numPr>
        <w:shd w:val="clear" w:color="auto" w:fill="FFFFFF"/>
        <w:spacing w:before="100" w:beforeAutospacing="1" w:after="100" w:afterAutospacing="1" w:line="240" w:lineRule="auto"/>
        <w:jc w:val="both"/>
        <w:rPr>
          <w:rFonts w:ascii="OpenSans" w:eastAsia="Times New Roman" w:hAnsi="OpenSans" w:cs="Times New Roman"/>
          <w:color w:val="444444"/>
          <w:sz w:val="24"/>
          <w:szCs w:val="24"/>
          <w:lang w:eastAsia="fr-FR"/>
        </w:rPr>
      </w:pPr>
      <w:r w:rsidRPr="00AA25EA">
        <w:rPr>
          <w:rFonts w:ascii="OpenSans" w:eastAsia="Times New Roman" w:hAnsi="OpenSans" w:cs="Times New Roman"/>
          <w:color w:val="000000"/>
          <w:sz w:val="24"/>
          <w:szCs w:val="24"/>
          <w:lang w:eastAsia="fr-FR"/>
        </w:rPr>
        <w:t xml:space="preserve">Ainsi que l'escape </w:t>
      </w:r>
      <w:proofErr w:type="spellStart"/>
      <w:proofErr w:type="gramStart"/>
      <w:r w:rsidRPr="00AA25EA">
        <w:rPr>
          <w:rFonts w:ascii="OpenSans" w:eastAsia="Times New Roman" w:hAnsi="OpenSans" w:cs="Times New Roman"/>
          <w:color w:val="000000"/>
          <w:sz w:val="24"/>
          <w:szCs w:val="24"/>
          <w:lang w:eastAsia="fr-FR"/>
        </w:rPr>
        <w:t>game</w:t>
      </w:r>
      <w:proofErr w:type="spellEnd"/>
      <w:r w:rsidRPr="00AA25EA">
        <w:rPr>
          <w:rFonts w:ascii="OpenSans" w:eastAsia="Times New Roman" w:hAnsi="OpenSans" w:cs="Times New Roman"/>
          <w:color w:val="000000"/>
          <w:sz w:val="24"/>
          <w:szCs w:val="24"/>
          <w:lang w:eastAsia="fr-FR"/>
        </w:rPr>
        <w:t>:</w:t>
      </w:r>
      <w:proofErr w:type="gramEnd"/>
      <w:r w:rsidRPr="00AA25EA">
        <w:rPr>
          <w:rFonts w:ascii="OpenSans" w:eastAsia="Times New Roman" w:hAnsi="OpenSans" w:cs="Times New Roman"/>
          <w:color w:val="000000"/>
          <w:sz w:val="24"/>
          <w:szCs w:val="24"/>
          <w:lang w:eastAsia="fr-FR"/>
        </w:rPr>
        <w:t xml:space="preserve"> "Le logement, qui a la règle du Jeu?".</w:t>
      </w:r>
    </w:p>
    <w:p w:rsidR="00AA25EA" w:rsidRPr="00AA25EA" w:rsidRDefault="00AA25EA" w:rsidP="00AA25EA">
      <w:pPr>
        <w:shd w:val="clear" w:color="auto" w:fill="FFFFFF"/>
        <w:spacing w:before="100" w:beforeAutospacing="1" w:after="100" w:afterAutospacing="1" w:line="240" w:lineRule="auto"/>
        <w:jc w:val="both"/>
        <w:rPr>
          <w:rFonts w:ascii="OpenSans" w:eastAsia="Times New Roman" w:hAnsi="OpenSans" w:cs="Times New Roman"/>
          <w:color w:val="444444"/>
          <w:sz w:val="24"/>
          <w:szCs w:val="24"/>
          <w:lang w:eastAsia="fr-FR"/>
        </w:rPr>
      </w:pPr>
      <w:r w:rsidRPr="00AA25EA">
        <w:rPr>
          <w:rFonts w:ascii="OpenSans" w:eastAsia="Times New Roman" w:hAnsi="OpenSans" w:cs="Times New Roman"/>
          <w:color w:val="000000"/>
          <w:sz w:val="24"/>
          <w:szCs w:val="24"/>
          <w:lang w:eastAsia="fr-FR"/>
        </w:rPr>
        <w:t>Pour participer aux activités, renseignez-vous auprès de votre gestionnaire de résidence, ou de votre conseiller</w:t>
      </w:r>
      <w:r>
        <w:rPr>
          <w:rFonts w:ascii="OpenSans" w:eastAsia="Times New Roman" w:hAnsi="OpenSans" w:cs="Times New Roman"/>
          <w:color w:val="000000"/>
          <w:sz w:val="24"/>
          <w:szCs w:val="24"/>
          <w:lang w:eastAsia="fr-FR"/>
        </w:rPr>
        <w:t xml:space="preserve"> de la Mission Locale ou auprès</w:t>
      </w:r>
      <w:r w:rsidRPr="00AA25EA">
        <w:rPr>
          <w:rFonts w:ascii="OpenSans" w:eastAsia="Times New Roman" w:hAnsi="OpenSans" w:cs="Times New Roman"/>
          <w:color w:val="000000"/>
          <w:sz w:val="24"/>
          <w:szCs w:val="24"/>
          <w:lang w:eastAsia="fr-FR"/>
        </w:rPr>
        <w:t> de l’équipe du CLLAJ de Paris.</w:t>
      </w:r>
    </w:p>
    <w:p w:rsidR="00AA25EA" w:rsidRPr="00AA25EA" w:rsidRDefault="00AA25EA" w:rsidP="00AA25EA">
      <w:pPr>
        <w:shd w:val="clear" w:color="auto" w:fill="FFFFFF"/>
        <w:spacing w:after="0" w:line="240" w:lineRule="auto"/>
        <w:jc w:val="center"/>
        <w:rPr>
          <w:rFonts w:ascii="Times New Roman" w:eastAsia="Times New Roman" w:hAnsi="Times New Roman" w:cs="Times New Roman"/>
          <w:color w:val="444444"/>
          <w:sz w:val="27"/>
          <w:szCs w:val="27"/>
          <w:lang w:eastAsia="fr-FR"/>
        </w:rPr>
      </w:pPr>
      <w:hyperlink r:id="rId5" w:tgtFrame="_blank" w:history="1">
        <w:r w:rsidRPr="00AA25EA">
          <w:rPr>
            <w:rFonts w:ascii="OpenSans" w:eastAsia="Times New Roman" w:hAnsi="OpenSans" w:cs="Times New Roman"/>
            <w:color w:val="FFFFFF"/>
            <w:sz w:val="24"/>
            <w:szCs w:val="24"/>
            <w:u w:val="single"/>
            <w:bdr w:val="single" w:sz="6" w:space="6" w:color="F77346" w:frame="1"/>
            <w:shd w:val="clear" w:color="auto" w:fill="F77346"/>
            <w:lang w:eastAsia="fr-FR"/>
          </w:rPr>
          <w:t>Informations concours</w:t>
        </w:r>
      </w:hyperlink>
    </w:p>
    <w:p w:rsidR="002A53C1" w:rsidRDefault="00AA25EA">
      <w:r>
        <w:rPr>
          <w:noProof/>
          <w:lang w:eastAsia="fr-FR"/>
        </w:rPr>
        <w:lastRenderedPageBreak/>
        <w:drawing>
          <wp:inline distT="0" distB="0" distL="0" distR="0" wp14:anchorId="484391DC" wp14:editId="3C69BA0D">
            <wp:extent cx="3448050" cy="4876800"/>
            <wp:effectExtent l="0" t="0" r="0" b="0"/>
            <wp:docPr id="1" name="Image 1" descr="https://www.cllajparis.org/-_-/res/84a4c570-0a81-4fe1-9ea6-4e0ed58ae0a8/images/files/84a4c570-0a81-4fe1-9ea6-4e0ed58ae0a8/7e9ad2ff-d043-494a-ac07-d47bdbd7b21a/362-512/951351c5c3513ec14687f458596ac40bddfdc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llajparis.org/-_-/res/84a4c570-0a81-4fe1-9ea6-4e0ed58ae0a8/images/files/84a4c570-0a81-4fe1-9ea6-4e0ed58ae0a8/7e9ad2ff-d043-494a-ac07-d47bdbd7b21a/362-512/951351c5c3513ec14687f458596ac40bddfdc45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48050" cy="4876800"/>
                    </a:xfrm>
                    <a:prstGeom prst="rect">
                      <a:avLst/>
                    </a:prstGeom>
                    <a:noFill/>
                    <a:ln>
                      <a:noFill/>
                    </a:ln>
                  </pic:spPr>
                </pic:pic>
              </a:graphicData>
            </a:graphic>
          </wp:inline>
        </w:drawing>
      </w:r>
      <w:bookmarkStart w:id="0" w:name="_GoBack"/>
      <w:bookmarkEnd w:id="0"/>
    </w:p>
    <w:sectPr w:rsidR="002A53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oppins">
    <w:altName w:val="Times New Roman"/>
    <w:panose1 w:val="00000000000000000000"/>
    <w:charset w:val="00"/>
    <w:family w:val="roman"/>
    <w:notTrueType/>
    <w:pitch w:val="default"/>
  </w:font>
  <w:font w:name="OpenSan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A468CA"/>
    <w:multiLevelType w:val="multilevel"/>
    <w:tmpl w:val="B6C88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5EA"/>
    <w:rsid w:val="002A53C1"/>
    <w:rsid w:val="00346E54"/>
    <w:rsid w:val="00AA25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90DAC"/>
  <w15:chartTrackingRefBased/>
  <w15:docId w15:val="{01EE8BE5-DF7B-4BDA-8EFF-8BDDC0234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612275">
      <w:bodyDiv w:val="1"/>
      <w:marLeft w:val="0"/>
      <w:marRight w:val="0"/>
      <w:marTop w:val="0"/>
      <w:marBottom w:val="0"/>
      <w:divBdr>
        <w:top w:val="none" w:sz="0" w:space="0" w:color="auto"/>
        <w:left w:val="none" w:sz="0" w:space="0" w:color="auto"/>
        <w:bottom w:val="none" w:sz="0" w:space="0" w:color="auto"/>
        <w:right w:val="none" w:sz="0" w:space="0" w:color="auto"/>
      </w:divBdr>
      <w:divsChild>
        <w:div w:id="27148600">
          <w:marLeft w:val="0"/>
          <w:marRight w:val="0"/>
          <w:marTop w:val="0"/>
          <w:marBottom w:val="0"/>
          <w:divBdr>
            <w:top w:val="none" w:sz="0" w:space="0" w:color="auto"/>
            <w:left w:val="none" w:sz="0" w:space="0" w:color="auto"/>
            <w:bottom w:val="none" w:sz="0" w:space="0" w:color="auto"/>
            <w:right w:val="none" w:sz="0" w:space="0" w:color="auto"/>
          </w:divBdr>
          <w:divsChild>
            <w:div w:id="1022634837">
              <w:marLeft w:val="0"/>
              <w:marRight w:val="0"/>
              <w:marTop w:val="0"/>
              <w:marBottom w:val="0"/>
              <w:divBdr>
                <w:top w:val="none" w:sz="0" w:space="0" w:color="auto"/>
                <w:left w:val="none" w:sz="0" w:space="0" w:color="auto"/>
                <w:bottom w:val="none" w:sz="0" w:space="0" w:color="auto"/>
                <w:right w:val="none" w:sz="0" w:space="0" w:color="auto"/>
              </w:divBdr>
            </w:div>
          </w:divsChild>
        </w:div>
        <w:div w:id="1159811804">
          <w:marLeft w:val="0"/>
          <w:marRight w:val="0"/>
          <w:marTop w:val="0"/>
          <w:marBottom w:val="0"/>
          <w:divBdr>
            <w:top w:val="none" w:sz="0" w:space="0" w:color="auto"/>
            <w:left w:val="none" w:sz="0" w:space="0" w:color="auto"/>
            <w:bottom w:val="none" w:sz="0" w:space="0" w:color="auto"/>
            <w:right w:val="none" w:sz="0" w:space="0" w:color="auto"/>
          </w:divBdr>
          <w:divsChild>
            <w:div w:id="421876927">
              <w:marLeft w:val="0"/>
              <w:marRight w:val="0"/>
              <w:marTop w:val="0"/>
              <w:marBottom w:val="0"/>
              <w:divBdr>
                <w:top w:val="none" w:sz="0" w:space="0" w:color="auto"/>
                <w:left w:val="none" w:sz="0" w:space="0" w:color="auto"/>
                <w:bottom w:val="none" w:sz="0" w:space="0" w:color="auto"/>
                <w:right w:val="none" w:sz="0" w:space="0" w:color="auto"/>
              </w:divBdr>
            </w:div>
          </w:divsChild>
        </w:div>
        <w:div w:id="1341393651">
          <w:marLeft w:val="0"/>
          <w:marRight w:val="0"/>
          <w:marTop w:val="0"/>
          <w:marBottom w:val="0"/>
          <w:divBdr>
            <w:top w:val="none" w:sz="0" w:space="0" w:color="auto"/>
            <w:left w:val="none" w:sz="0" w:space="0" w:color="auto"/>
            <w:bottom w:val="none" w:sz="0" w:space="0" w:color="auto"/>
            <w:right w:val="none" w:sz="0" w:space="0" w:color="auto"/>
          </w:divBdr>
          <w:divsChild>
            <w:div w:id="1215461310">
              <w:marLeft w:val="0"/>
              <w:marRight w:val="0"/>
              <w:marTop w:val="0"/>
              <w:marBottom w:val="0"/>
              <w:divBdr>
                <w:top w:val="none" w:sz="0" w:space="0" w:color="auto"/>
                <w:left w:val="none" w:sz="0" w:space="0" w:color="auto"/>
                <w:bottom w:val="none" w:sz="0" w:space="0" w:color="auto"/>
                <w:right w:val="none" w:sz="0" w:space="0" w:color="auto"/>
              </w:divBdr>
            </w:div>
          </w:divsChild>
        </w:div>
        <w:div w:id="674579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emainedulogementdesjeunes.org/"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203</Words>
  <Characters>1117</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Charton</dc:creator>
  <cp:keywords/>
  <dc:description/>
  <cp:lastModifiedBy>Isabelle Charton</cp:lastModifiedBy>
  <cp:revision>1</cp:revision>
  <dcterms:created xsi:type="dcterms:W3CDTF">2020-09-11T13:29:00Z</dcterms:created>
  <dcterms:modified xsi:type="dcterms:W3CDTF">2020-09-11T13:30:00Z</dcterms:modified>
</cp:coreProperties>
</file>