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72" w:rsidRPr="00BE74D2" w:rsidRDefault="002E1572" w:rsidP="002E1572">
      <w:pPr>
        <w:spacing w:after="0" w:line="240" w:lineRule="auto"/>
        <w:jc w:val="center"/>
        <w:rPr>
          <w:b/>
          <w:color w:val="D23825"/>
          <w:sz w:val="32"/>
          <w:szCs w:val="72"/>
        </w:rPr>
      </w:pPr>
      <w:r w:rsidRPr="00BE74D2">
        <w:rPr>
          <w:b/>
          <w:color w:val="D23825"/>
          <w:sz w:val="32"/>
          <w:szCs w:val="72"/>
        </w:rPr>
        <w:t xml:space="preserve">LE </w:t>
      </w:r>
      <w:r w:rsidR="008C1FCA">
        <w:rPr>
          <w:b/>
          <w:color w:val="D23825"/>
          <w:sz w:val="32"/>
          <w:szCs w:val="72"/>
        </w:rPr>
        <w:t xml:space="preserve">BENEVOLAT </w:t>
      </w:r>
      <w:r w:rsidR="009519E5">
        <w:rPr>
          <w:b/>
          <w:color w:val="D23825"/>
          <w:sz w:val="32"/>
          <w:szCs w:val="72"/>
        </w:rPr>
        <w:t xml:space="preserve"> 2018</w:t>
      </w:r>
    </w:p>
    <w:p w:rsidR="002E1572" w:rsidRDefault="002E1572" w:rsidP="002E1572">
      <w:pPr>
        <w:spacing w:after="0" w:line="240" w:lineRule="auto"/>
        <w:jc w:val="center"/>
        <w:rPr>
          <w:b/>
          <w:color w:val="D23825"/>
          <w:sz w:val="32"/>
          <w:szCs w:val="72"/>
        </w:rPr>
      </w:pPr>
      <w:r w:rsidRPr="00BE74D2">
        <w:rPr>
          <w:b/>
          <w:color w:val="D23825"/>
          <w:sz w:val="32"/>
          <w:szCs w:val="72"/>
        </w:rPr>
        <w:t>Mission Locale de Paris</w:t>
      </w:r>
      <w:r>
        <w:rPr>
          <w:b/>
          <w:color w:val="D23825"/>
          <w:sz w:val="32"/>
          <w:szCs w:val="72"/>
        </w:rPr>
        <w:t xml:space="preserve"> </w:t>
      </w:r>
    </w:p>
    <w:p w:rsidR="002E1572" w:rsidRPr="00BE74D2" w:rsidRDefault="002E1572" w:rsidP="002E1572">
      <w:pPr>
        <w:spacing w:after="0" w:line="240" w:lineRule="auto"/>
        <w:jc w:val="center"/>
        <w:rPr>
          <w:b/>
          <w:color w:val="D23825"/>
          <w:sz w:val="32"/>
          <w:szCs w:val="72"/>
        </w:rPr>
      </w:pPr>
    </w:p>
    <w:p w:rsidR="002E1572" w:rsidRPr="00876AD8" w:rsidRDefault="002E1572" w:rsidP="00876AD8">
      <w:pPr>
        <w:spacing w:after="0" w:line="240" w:lineRule="auto"/>
        <w:rPr>
          <w:b/>
          <w:sz w:val="28"/>
        </w:rPr>
      </w:pPr>
      <w:r w:rsidRPr="00876AD8">
        <w:rPr>
          <w:b/>
          <w:sz w:val="28"/>
        </w:rPr>
        <w:t xml:space="preserve">Le </w:t>
      </w:r>
      <w:r w:rsidR="00846126" w:rsidRPr="00876AD8">
        <w:rPr>
          <w:b/>
          <w:sz w:val="28"/>
        </w:rPr>
        <w:t>bénévolat</w:t>
      </w:r>
      <w:r w:rsidRPr="00876AD8">
        <w:rPr>
          <w:b/>
          <w:sz w:val="28"/>
        </w:rPr>
        <w:t xml:space="preserve"> à la mission locale de Paris se décline en deux volets :</w:t>
      </w:r>
    </w:p>
    <w:p w:rsidR="00F61FF5" w:rsidRDefault="00F61FF5" w:rsidP="002E1572">
      <w:pPr>
        <w:spacing w:after="0" w:line="240" w:lineRule="auto"/>
        <w:rPr>
          <w:b/>
          <w:sz w:val="28"/>
        </w:rPr>
      </w:pPr>
    </w:p>
    <w:p w:rsidR="00F61FF5" w:rsidRPr="004A461D" w:rsidRDefault="004A461D" w:rsidP="002E1572">
      <w:pPr>
        <w:spacing w:after="0" w:line="240" w:lineRule="auto"/>
        <w:rPr>
          <w:b/>
          <w:sz w:val="24"/>
        </w:rPr>
      </w:pPr>
      <w:r w:rsidRPr="004A461D">
        <w:rPr>
          <w:b/>
          <w:sz w:val="24"/>
        </w:rPr>
        <w:t>Le parrainage</w:t>
      </w:r>
      <w:r w:rsidR="00A441C7">
        <w:rPr>
          <w:b/>
          <w:sz w:val="24"/>
        </w:rPr>
        <w:t xml:space="preserve"> (coaching individuel vers l’emploi) </w:t>
      </w:r>
    </w:p>
    <w:p w:rsidR="00EF283E" w:rsidRDefault="002E1572" w:rsidP="002E1572">
      <w:pPr>
        <w:spacing w:after="0" w:line="240" w:lineRule="auto"/>
      </w:pPr>
      <w:r w:rsidRPr="00893AFF">
        <w:rPr>
          <w:u w:val="single"/>
        </w:rPr>
        <w:t xml:space="preserve">Une action </w:t>
      </w:r>
      <w:r w:rsidR="00EF283E">
        <w:rPr>
          <w:u w:val="single"/>
        </w:rPr>
        <w:t xml:space="preserve">de coaching emploi </w:t>
      </w:r>
      <w:r w:rsidRPr="00893AFF">
        <w:rPr>
          <w:u w:val="single"/>
        </w:rPr>
        <w:t>en entreprise</w:t>
      </w:r>
      <w:r w:rsidRPr="00893AFF">
        <w:t xml:space="preserve">: </w:t>
      </w:r>
      <w:r w:rsidR="008C1FCA">
        <w:t xml:space="preserve">37 </w:t>
      </w:r>
      <w:r w:rsidRPr="00893AFF">
        <w:t xml:space="preserve">marraines  </w:t>
      </w:r>
      <w:r w:rsidR="007B2022">
        <w:t>et parrains actifs au 31/12/2018</w:t>
      </w:r>
      <w:r w:rsidRPr="00893AFF">
        <w:t xml:space="preserve"> reçoivent </w:t>
      </w:r>
      <w:r w:rsidR="00036026">
        <w:t xml:space="preserve">les jeunes dans leur structure </w:t>
      </w:r>
      <w:r w:rsidR="00EF283E">
        <w:t>partenaires</w:t>
      </w:r>
      <w:r w:rsidRPr="00893AFF">
        <w:t> </w:t>
      </w:r>
      <w:r w:rsidR="00EF283E">
        <w:t xml:space="preserve">dans le cadre d’entretiens individuels </w:t>
      </w:r>
      <w:r w:rsidRPr="00893AFF">
        <w:t>: Mairie de Paris (cadres de la ma</w:t>
      </w:r>
      <w:r w:rsidR="00B171DF" w:rsidRPr="00893AFF">
        <w:t>i</w:t>
      </w:r>
      <w:r w:rsidRPr="00893AFF">
        <w:t xml:space="preserve">rie, 1000 parrains 1000 emplois),  Hôtel Marriott, APHP,  Groupe casino, </w:t>
      </w:r>
      <w:proofErr w:type="spellStart"/>
      <w:r w:rsidRPr="00893AFF">
        <w:t>Alypia</w:t>
      </w:r>
      <w:proofErr w:type="spellEnd"/>
      <w:r w:rsidR="00B171DF" w:rsidRPr="00893AFF">
        <w:t>, BHV, Sodexo, groupe Casino, AG2R, Orange</w:t>
      </w:r>
      <w:r w:rsidR="00EF283E">
        <w:t xml:space="preserve"> …). </w:t>
      </w:r>
    </w:p>
    <w:p w:rsidR="002E1572" w:rsidRPr="00893AFF" w:rsidRDefault="00EF283E" w:rsidP="002E1572">
      <w:pPr>
        <w:spacing w:after="0" w:line="240" w:lineRule="auto"/>
      </w:pPr>
      <w:r>
        <w:t xml:space="preserve">Certains de ces bénévoles </w:t>
      </w:r>
      <w:r w:rsidR="002E1572" w:rsidRPr="00893AFF">
        <w:t xml:space="preserve">interviennent </w:t>
      </w:r>
      <w:r>
        <w:t xml:space="preserve">parfois de façon ponctuelle </w:t>
      </w:r>
      <w:r w:rsidR="002E1572" w:rsidRPr="00893AFF">
        <w:t xml:space="preserve">sur des informations collectives </w:t>
      </w:r>
      <w:r>
        <w:t xml:space="preserve">métiers ou ateliers sur un des  sites de la Mission Locale. </w:t>
      </w:r>
      <w:r w:rsidR="002E1572" w:rsidRPr="00893AFF">
        <w:t xml:space="preserve"> </w:t>
      </w:r>
    </w:p>
    <w:p w:rsidR="002E1572" w:rsidRPr="00893AFF" w:rsidRDefault="002E1572" w:rsidP="002E1572">
      <w:pPr>
        <w:spacing w:after="0" w:line="240" w:lineRule="auto"/>
      </w:pPr>
    </w:p>
    <w:p w:rsidR="002E1572" w:rsidRDefault="008C1FCA" w:rsidP="002E1572">
      <w:pPr>
        <w:spacing w:after="0" w:line="240" w:lineRule="auto"/>
      </w:pPr>
      <w:r>
        <w:rPr>
          <w:u w:val="single"/>
        </w:rPr>
        <w:t xml:space="preserve">Une action </w:t>
      </w:r>
      <w:r w:rsidR="00EF283E">
        <w:rPr>
          <w:u w:val="single"/>
        </w:rPr>
        <w:t xml:space="preserve">parrainage </w:t>
      </w:r>
      <w:r>
        <w:rPr>
          <w:u w:val="single"/>
        </w:rPr>
        <w:t>dans les 8</w:t>
      </w:r>
      <w:r w:rsidR="002E1572" w:rsidRPr="00893AFF">
        <w:rPr>
          <w:u w:val="single"/>
        </w:rPr>
        <w:t xml:space="preserve"> sites de la mission locale</w:t>
      </w:r>
      <w:r>
        <w:t xml:space="preserve"> : </w:t>
      </w:r>
      <w:r w:rsidR="00CF2EDD">
        <w:t>77 bénévoles</w:t>
      </w:r>
      <w:r w:rsidR="002E1572" w:rsidRPr="00893AFF">
        <w:t xml:space="preserve"> </w:t>
      </w:r>
      <w:r>
        <w:t>au 31/12/2018</w:t>
      </w:r>
      <w:r w:rsidR="002E1572" w:rsidRPr="00893AFF">
        <w:t xml:space="preserve"> dont </w:t>
      </w:r>
      <w:r w:rsidR="00B171DF" w:rsidRPr="00893AFF">
        <w:t>40</w:t>
      </w:r>
      <w:r w:rsidR="002E1572" w:rsidRPr="00893AFF">
        <w:t xml:space="preserve">% sont des actifs. Ils rencontrent les jeunes </w:t>
      </w:r>
      <w:r w:rsidR="00EF283E">
        <w:t xml:space="preserve">dans le cadre d’entretien individuels ou d’ateliers </w:t>
      </w:r>
      <w:r w:rsidR="002E1572" w:rsidRPr="00893AFF">
        <w:t xml:space="preserve">sur les sites de la MLP.  </w:t>
      </w:r>
    </w:p>
    <w:p w:rsidR="00EF283E" w:rsidRPr="00893AFF" w:rsidRDefault="00EF283E" w:rsidP="002E1572">
      <w:pPr>
        <w:spacing w:after="0" w:line="240" w:lineRule="auto"/>
      </w:pPr>
    </w:p>
    <w:p w:rsidR="002E1572" w:rsidRPr="00893AFF" w:rsidRDefault="002E1572" w:rsidP="00C47F52">
      <w:pPr>
        <w:spacing w:after="0" w:line="240" w:lineRule="auto"/>
        <w:contextualSpacing/>
        <w:rPr>
          <w:rFonts w:ascii="Calibri" w:eastAsia="+mn-ea" w:hAnsi="Calibri" w:cs="+mn-cs"/>
          <w:color w:val="000000"/>
          <w:lang w:eastAsia="fr-FR"/>
        </w:rPr>
      </w:pPr>
      <w:r w:rsidRPr="00893AFF">
        <w:t xml:space="preserve">Les partenaires associatifs sont : France Bénévolat,  </w:t>
      </w:r>
      <w:r w:rsidRPr="00893AFF">
        <w:rPr>
          <w:rFonts w:ascii="Calibri" w:eastAsia="+mn-ea" w:hAnsi="Calibri" w:cs="+mn-cs"/>
          <w:color w:val="000000"/>
          <w:lang w:eastAsia="fr-FR"/>
        </w:rPr>
        <w:t xml:space="preserve">Agir ABCD, Relais </w:t>
      </w:r>
      <w:r w:rsidR="00EF283E">
        <w:rPr>
          <w:rFonts w:ascii="Calibri" w:eastAsia="+mn-ea" w:hAnsi="Calibri" w:cs="+mn-cs"/>
          <w:color w:val="000000"/>
          <w:lang w:eastAsia="fr-FR"/>
        </w:rPr>
        <w:t xml:space="preserve">Amical Malakoff Médéric, </w:t>
      </w:r>
      <w:r w:rsidRPr="00893AFF">
        <w:rPr>
          <w:rFonts w:ascii="Calibri" w:eastAsia="+mn-ea" w:hAnsi="Calibri" w:cs="+mn-cs"/>
          <w:color w:val="000000"/>
          <w:lang w:eastAsia="fr-FR"/>
        </w:rPr>
        <w:t>Co</w:t>
      </w:r>
      <w:r w:rsidR="00B414E7" w:rsidRPr="00893AFF">
        <w:rPr>
          <w:rFonts w:ascii="Calibri" w:eastAsia="+mn-ea" w:hAnsi="Calibri" w:cs="+mn-cs"/>
          <w:color w:val="000000"/>
          <w:lang w:eastAsia="fr-FR"/>
        </w:rPr>
        <w:t xml:space="preserve">ach </w:t>
      </w:r>
      <w:proofErr w:type="spellStart"/>
      <w:r w:rsidR="00B414E7" w:rsidRPr="00893AFF">
        <w:rPr>
          <w:rFonts w:ascii="Calibri" w:eastAsia="+mn-ea" w:hAnsi="Calibri" w:cs="+mn-cs"/>
          <w:color w:val="000000"/>
          <w:lang w:eastAsia="fr-FR"/>
        </w:rPr>
        <w:t>A</w:t>
      </w:r>
      <w:r w:rsidRPr="00893AFF">
        <w:rPr>
          <w:rFonts w:ascii="Calibri" w:eastAsia="+mn-ea" w:hAnsi="Calibri" w:cs="+mn-cs"/>
          <w:color w:val="000000"/>
          <w:lang w:eastAsia="fr-FR"/>
        </w:rPr>
        <w:t>round</w:t>
      </w:r>
      <w:proofErr w:type="spellEnd"/>
      <w:r w:rsidRPr="00893AFF">
        <w:rPr>
          <w:rFonts w:ascii="Calibri" w:eastAsia="+mn-ea" w:hAnsi="Calibri" w:cs="+mn-cs"/>
          <w:color w:val="000000"/>
          <w:lang w:eastAsia="fr-FR"/>
        </w:rPr>
        <w:t xml:space="preserve"> the World, Assoc</w:t>
      </w:r>
      <w:r w:rsidR="00E63FEA">
        <w:rPr>
          <w:rFonts w:ascii="Calibri" w:eastAsia="+mn-ea" w:hAnsi="Calibri" w:cs="+mn-cs"/>
          <w:color w:val="000000"/>
          <w:lang w:eastAsia="fr-FR"/>
        </w:rPr>
        <w:t>iation Pro BTP,</w:t>
      </w:r>
      <w:r w:rsidRPr="00893AFF">
        <w:rPr>
          <w:rFonts w:ascii="Calibri" w:eastAsia="+mn-ea" w:hAnsi="Calibri" w:cs="+mn-cs"/>
          <w:color w:val="000000"/>
          <w:lang w:eastAsia="fr-FR"/>
        </w:rPr>
        <w:t xml:space="preserve"> l’association le Conseil des Anciens du 11</w:t>
      </w:r>
      <w:proofErr w:type="spellStart"/>
      <w:r w:rsidR="00893AFF">
        <w:rPr>
          <w:rFonts w:ascii="Calibri" w:eastAsia="+mn-ea" w:hAnsi="Calibri" w:cs="+mn-cs"/>
          <w:color w:val="000000"/>
          <w:position w:val="7"/>
          <w:vertAlign w:val="superscript"/>
          <w:lang w:eastAsia="fr-FR"/>
        </w:rPr>
        <w:t>ème</w:t>
      </w:r>
      <w:proofErr w:type="spellEnd"/>
      <w:r w:rsidR="00893AFF" w:rsidRPr="00893AFF">
        <w:rPr>
          <w:rFonts w:ascii="Calibri" w:eastAsia="+mn-ea" w:hAnsi="Calibri" w:cs="+mn-cs"/>
          <w:color w:val="000000"/>
          <w:position w:val="7"/>
          <w:lang w:eastAsia="fr-FR"/>
        </w:rPr>
        <w:t>,</w:t>
      </w:r>
      <w:r w:rsidRPr="00893AFF">
        <w:rPr>
          <w:rFonts w:ascii="Calibri" w:eastAsia="+mn-ea" w:hAnsi="Calibri" w:cs="+mn-cs"/>
          <w:color w:val="000000"/>
          <w:lang w:eastAsia="fr-FR"/>
        </w:rPr>
        <w:t xml:space="preserve"> </w:t>
      </w:r>
      <w:r w:rsidR="00E63FEA">
        <w:rPr>
          <w:rFonts w:ascii="Calibri" w:eastAsia="+mn-ea" w:hAnsi="Calibri" w:cs="+mn-cs"/>
          <w:color w:val="000000"/>
          <w:lang w:eastAsia="fr-FR"/>
        </w:rPr>
        <w:t xml:space="preserve"> Jeunesse et entreprise</w:t>
      </w:r>
      <w:r w:rsidR="00B171DF" w:rsidRPr="00893AFF">
        <w:rPr>
          <w:rFonts w:ascii="Calibri" w:eastAsia="+mn-ea" w:hAnsi="Calibri" w:cs="+mn-cs"/>
          <w:color w:val="000000"/>
          <w:lang w:eastAsia="fr-FR"/>
        </w:rPr>
        <w:t xml:space="preserve">, </w:t>
      </w:r>
      <w:proofErr w:type="spellStart"/>
      <w:r w:rsidR="00B171DF" w:rsidRPr="00893AFF">
        <w:rPr>
          <w:rFonts w:ascii="Calibri" w:eastAsia="+mn-ea" w:hAnsi="Calibri" w:cs="+mn-cs"/>
          <w:color w:val="000000"/>
          <w:lang w:eastAsia="fr-FR"/>
        </w:rPr>
        <w:t>Visemploi</w:t>
      </w:r>
      <w:proofErr w:type="spellEnd"/>
      <w:r w:rsidR="00893AFF">
        <w:rPr>
          <w:rFonts w:ascii="Calibri" w:eastAsia="+mn-ea" w:hAnsi="Calibri" w:cs="+mn-cs"/>
          <w:color w:val="000000"/>
          <w:lang w:eastAsia="fr-FR"/>
        </w:rPr>
        <w:t>.</w:t>
      </w:r>
    </w:p>
    <w:p w:rsidR="002E1572" w:rsidRPr="00893AFF" w:rsidRDefault="002E1572" w:rsidP="00C47F52">
      <w:pPr>
        <w:spacing w:after="0" w:line="240" w:lineRule="auto"/>
        <w:contextualSpacing/>
        <w:rPr>
          <w:rFonts w:ascii="Calibri" w:eastAsia="+mn-ea" w:hAnsi="Calibri" w:cs="+mn-cs"/>
          <w:color w:val="000000"/>
          <w:lang w:eastAsia="fr-FR"/>
        </w:rPr>
      </w:pPr>
    </w:p>
    <w:p w:rsidR="002E1572" w:rsidRPr="00893AFF" w:rsidRDefault="008C1FCA" w:rsidP="002E1572">
      <w:pPr>
        <w:spacing w:after="0" w:line="240" w:lineRule="auto"/>
        <w:contextualSpacing/>
        <w:rPr>
          <w:rFonts w:ascii="Calibri" w:eastAsia="+mn-ea" w:hAnsi="Calibri" w:cs="+mn-cs"/>
          <w:color w:val="000000"/>
          <w:lang w:eastAsia="fr-FR"/>
        </w:rPr>
      </w:pPr>
      <w:r w:rsidRPr="008C1FCA">
        <w:rPr>
          <w:rFonts w:ascii="Calibri" w:eastAsia="+mn-ea" w:hAnsi="Calibri" w:cs="+mn-cs"/>
          <w:color w:val="000000"/>
          <w:u w:val="single"/>
          <w:lang w:eastAsia="fr-FR"/>
        </w:rPr>
        <w:t>Pour l’année 2018</w:t>
      </w:r>
      <w:r w:rsidR="002E1572" w:rsidRPr="008C1FCA">
        <w:rPr>
          <w:rFonts w:ascii="Calibri" w:eastAsia="+mn-ea" w:hAnsi="Calibri" w:cs="+mn-cs"/>
          <w:color w:val="000000"/>
          <w:u w:val="single"/>
          <w:lang w:eastAsia="fr-FR"/>
        </w:rPr>
        <w:t xml:space="preserve">, ce sont </w:t>
      </w:r>
      <w:r w:rsidRPr="008C1FCA">
        <w:rPr>
          <w:rFonts w:ascii="Calibri" w:eastAsia="+mn-ea" w:hAnsi="Calibri" w:cs="+mn-cs"/>
          <w:color w:val="000000"/>
          <w:u w:val="single"/>
          <w:lang w:eastAsia="fr-FR"/>
        </w:rPr>
        <w:t>163 bénévoles</w:t>
      </w:r>
      <w:r>
        <w:rPr>
          <w:rFonts w:ascii="Calibri" w:eastAsia="+mn-ea" w:hAnsi="Calibri" w:cs="+mn-cs"/>
          <w:color w:val="000000"/>
          <w:lang w:eastAsia="fr-FR"/>
        </w:rPr>
        <w:t xml:space="preserve"> </w:t>
      </w:r>
      <w:r w:rsidR="00716E74" w:rsidRPr="00893AFF">
        <w:rPr>
          <w:rFonts w:ascii="Calibri" w:eastAsia="+mn-ea" w:hAnsi="Calibri" w:cs="+mn-cs"/>
          <w:color w:val="000000"/>
          <w:lang w:eastAsia="fr-FR"/>
        </w:rPr>
        <w:t xml:space="preserve"> </w:t>
      </w:r>
      <w:r w:rsidR="00A778CE" w:rsidRPr="00893AFF">
        <w:rPr>
          <w:rFonts w:ascii="Calibri" w:eastAsia="+mn-ea" w:hAnsi="Calibri" w:cs="+mn-cs"/>
          <w:color w:val="000000"/>
          <w:lang w:eastAsia="fr-FR"/>
        </w:rPr>
        <w:t>(</w:t>
      </w:r>
      <w:r>
        <w:rPr>
          <w:rFonts w:ascii="Calibri" w:eastAsia="+mn-ea" w:hAnsi="Calibri" w:cs="+mn-cs"/>
          <w:color w:val="000000"/>
          <w:lang w:eastAsia="fr-FR"/>
        </w:rPr>
        <w:t>64</w:t>
      </w:r>
      <w:r w:rsidR="00A778CE" w:rsidRPr="00893AFF">
        <w:rPr>
          <w:rFonts w:ascii="Calibri" w:eastAsia="+mn-ea" w:hAnsi="Calibri" w:cs="+mn-cs"/>
          <w:color w:val="000000"/>
          <w:lang w:eastAsia="fr-FR"/>
        </w:rPr>
        <w:t xml:space="preserve"> en entreprise</w:t>
      </w:r>
      <w:r w:rsidR="00A81838">
        <w:rPr>
          <w:rFonts w:ascii="Calibri" w:eastAsia="+mn-ea" w:hAnsi="Calibri" w:cs="+mn-cs"/>
          <w:color w:val="000000"/>
          <w:lang w:eastAsia="fr-FR"/>
        </w:rPr>
        <w:t>s</w:t>
      </w:r>
      <w:r w:rsidR="00AE3058">
        <w:rPr>
          <w:rFonts w:ascii="Calibri" w:eastAsia="+mn-ea" w:hAnsi="Calibri" w:cs="+mn-cs"/>
          <w:color w:val="000000"/>
          <w:lang w:eastAsia="fr-FR"/>
        </w:rPr>
        <w:t xml:space="preserve"> et association</w:t>
      </w:r>
      <w:r w:rsidR="00A81838">
        <w:rPr>
          <w:rFonts w:ascii="Calibri" w:eastAsia="+mn-ea" w:hAnsi="Calibri" w:cs="+mn-cs"/>
          <w:color w:val="000000"/>
          <w:lang w:eastAsia="fr-FR"/>
        </w:rPr>
        <w:t>s</w:t>
      </w:r>
      <w:r w:rsidR="00A778CE" w:rsidRPr="00893AFF">
        <w:rPr>
          <w:rFonts w:ascii="Calibri" w:eastAsia="+mn-ea" w:hAnsi="Calibri" w:cs="+mn-cs"/>
          <w:color w:val="000000"/>
          <w:lang w:eastAsia="fr-FR"/>
        </w:rPr>
        <w:t xml:space="preserve"> et </w:t>
      </w:r>
      <w:r w:rsidR="007B2022">
        <w:rPr>
          <w:rFonts w:ascii="Calibri" w:eastAsia="+mn-ea" w:hAnsi="Calibri" w:cs="+mn-cs"/>
          <w:color w:val="000000"/>
          <w:lang w:eastAsia="fr-FR"/>
        </w:rPr>
        <w:t xml:space="preserve"> </w:t>
      </w:r>
      <w:r>
        <w:rPr>
          <w:rFonts w:ascii="Calibri" w:eastAsia="+mn-ea" w:hAnsi="Calibri" w:cs="+mn-cs"/>
          <w:color w:val="000000"/>
          <w:lang w:eastAsia="fr-FR"/>
        </w:rPr>
        <w:t xml:space="preserve">99 </w:t>
      </w:r>
      <w:r w:rsidR="00A778CE" w:rsidRPr="00893AFF">
        <w:rPr>
          <w:rFonts w:ascii="Calibri" w:eastAsia="+mn-ea" w:hAnsi="Calibri" w:cs="+mn-cs"/>
          <w:color w:val="000000"/>
          <w:lang w:eastAsia="fr-FR"/>
        </w:rPr>
        <w:t>sur sites)</w:t>
      </w:r>
      <w:r w:rsidR="002E1572" w:rsidRPr="00893AFF">
        <w:rPr>
          <w:rFonts w:ascii="Calibri" w:eastAsia="+mn-ea" w:hAnsi="Calibri" w:cs="+mn-cs"/>
          <w:color w:val="000000"/>
          <w:lang w:eastAsia="fr-FR"/>
        </w:rPr>
        <w:t xml:space="preserve"> qui ont reçu et/ou suivi des jeunes de la mission locale sur sites ou en entreprises. </w:t>
      </w:r>
    </w:p>
    <w:p w:rsidR="002E1572" w:rsidRPr="00893AFF" w:rsidRDefault="002E1572" w:rsidP="002E1572">
      <w:pPr>
        <w:spacing w:after="0" w:line="240" w:lineRule="auto"/>
        <w:rPr>
          <w:rFonts w:ascii="Calibri" w:hAnsi="Calibri"/>
        </w:rPr>
      </w:pPr>
    </w:p>
    <w:p w:rsidR="002E1572" w:rsidRPr="00876AD8" w:rsidRDefault="002E1572" w:rsidP="002E1572">
      <w:pPr>
        <w:spacing w:after="0" w:line="240" w:lineRule="auto"/>
        <w:rPr>
          <w:u w:val="single"/>
        </w:rPr>
      </w:pPr>
      <w:r w:rsidRPr="00876AD8">
        <w:rPr>
          <w:u w:val="single"/>
        </w:rPr>
        <w:t>Les axes du parrainage :</w:t>
      </w:r>
    </w:p>
    <w:p w:rsidR="002E1572" w:rsidRPr="00893AFF" w:rsidRDefault="002E1572" w:rsidP="002E1572">
      <w:pPr>
        <w:pStyle w:val="Paragraphedeliste"/>
        <w:numPr>
          <w:ilvl w:val="0"/>
          <w:numId w:val="2"/>
        </w:numPr>
        <w:spacing w:after="0" w:line="240" w:lineRule="auto"/>
      </w:pPr>
      <w:r w:rsidRPr="00893AFF">
        <w:t>Ecoute, conseil, transmission des acquis</w:t>
      </w:r>
      <w:r w:rsidRPr="00893AFF">
        <w:rPr>
          <w:b/>
        </w:rPr>
        <w:t xml:space="preserve">, </w:t>
      </w:r>
      <w:r w:rsidRPr="00893AFF">
        <w:t xml:space="preserve">reprise de confiance, </w:t>
      </w:r>
    </w:p>
    <w:p w:rsidR="002E1572" w:rsidRPr="00893AFF" w:rsidRDefault="002E1572" w:rsidP="002E1572">
      <w:pPr>
        <w:pStyle w:val="Paragraphedeliste"/>
        <w:numPr>
          <w:ilvl w:val="0"/>
          <w:numId w:val="2"/>
        </w:numPr>
        <w:spacing w:after="0" w:line="240" w:lineRule="auto"/>
      </w:pPr>
      <w:r w:rsidRPr="00893AFF">
        <w:t xml:space="preserve">développement des compétences, des aptitudes et de l’autonomie du parrainé, </w:t>
      </w:r>
    </w:p>
    <w:p w:rsidR="002E1572" w:rsidRPr="00893AFF" w:rsidRDefault="002E1572" w:rsidP="002E1572">
      <w:pPr>
        <w:pStyle w:val="Paragraphedeliste"/>
        <w:numPr>
          <w:ilvl w:val="0"/>
          <w:numId w:val="2"/>
        </w:numPr>
        <w:spacing w:after="0" w:line="240" w:lineRule="auto"/>
      </w:pPr>
      <w:r w:rsidRPr="00893AFF">
        <w:t xml:space="preserve">aide aux Techniques de Recherche d’Emploi (Cv, candidatures, entretien d’embauche…), </w:t>
      </w:r>
    </w:p>
    <w:p w:rsidR="002E1572" w:rsidRPr="00893AFF" w:rsidRDefault="002E1572" w:rsidP="002E1572">
      <w:pPr>
        <w:pStyle w:val="Paragraphedeliste"/>
        <w:numPr>
          <w:ilvl w:val="0"/>
          <w:numId w:val="2"/>
        </w:numPr>
        <w:spacing w:after="0" w:line="240" w:lineRule="auto"/>
      </w:pPr>
      <w:r w:rsidRPr="00893AFF">
        <w:t xml:space="preserve">structuration de la recherche d’emploi, </w:t>
      </w:r>
    </w:p>
    <w:p w:rsidR="002E1572" w:rsidRPr="00893AFF" w:rsidRDefault="002E1572" w:rsidP="002E1572">
      <w:pPr>
        <w:pStyle w:val="Paragraphedeliste"/>
        <w:numPr>
          <w:ilvl w:val="0"/>
          <w:numId w:val="2"/>
        </w:numPr>
        <w:spacing w:after="0" w:line="240" w:lineRule="auto"/>
      </w:pPr>
      <w:r w:rsidRPr="00893AFF">
        <w:t xml:space="preserve">mise en relation jeune/entreprise, </w:t>
      </w:r>
    </w:p>
    <w:p w:rsidR="002E1572" w:rsidRPr="00893AFF" w:rsidRDefault="002E1572" w:rsidP="002E1572">
      <w:pPr>
        <w:pStyle w:val="Paragraphedeliste"/>
        <w:numPr>
          <w:ilvl w:val="0"/>
          <w:numId w:val="2"/>
        </w:numPr>
        <w:spacing w:after="0" w:line="240" w:lineRule="auto"/>
        <w:rPr>
          <w:b/>
        </w:rPr>
      </w:pPr>
      <w:r w:rsidRPr="00893AFF">
        <w:t>apprentissage des codes de l’entreprise</w:t>
      </w:r>
    </w:p>
    <w:p w:rsidR="002E1572" w:rsidRPr="006B767D" w:rsidRDefault="002E1572" w:rsidP="002E1572">
      <w:pPr>
        <w:pStyle w:val="Paragraphedeliste"/>
        <w:numPr>
          <w:ilvl w:val="0"/>
          <w:numId w:val="2"/>
        </w:numPr>
        <w:spacing w:after="0" w:line="240" w:lineRule="auto"/>
        <w:rPr>
          <w:b/>
        </w:rPr>
      </w:pPr>
      <w:r w:rsidRPr="00893AFF">
        <w:t>remise à niveau et évaluation</w:t>
      </w:r>
    </w:p>
    <w:p w:rsidR="006B767D" w:rsidRPr="00893AFF" w:rsidRDefault="006B767D" w:rsidP="00E8136E">
      <w:pPr>
        <w:pStyle w:val="Paragraphedeliste"/>
        <w:spacing w:after="0" w:line="240" w:lineRule="auto"/>
        <w:rPr>
          <w:b/>
        </w:rPr>
      </w:pPr>
    </w:p>
    <w:p w:rsidR="002E1572" w:rsidRDefault="002E1572" w:rsidP="002E1572">
      <w:pPr>
        <w:autoSpaceDE w:val="0"/>
        <w:autoSpaceDN w:val="0"/>
        <w:adjustRightInd w:val="0"/>
        <w:spacing w:after="0" w:line="240" w:lineRule="auto"/>
        <w:rPr>
          <w:rFonts w:asciiTheme="majorHAnsi" w:hAnsiTheme="majorHAnsi" w:cs="GillSansMT-BoldItalic"/>
          <w:b/>
          <w:bCs/>
          <w:i/>
          <w:iCs/>
          <w:color w:val="C0504D" w:themeColor="accent2"/>
        </w:rPr>
      </w:pPr>
    </w:p>
    <w:p w:rsidR="004A461D" w:rsidRPr="00876AD8" w:rsidRDefault="004A461D" w:rsidP="002E1572">
      <w:pPr>
        <w:autoSpaceDE w:val="0"/>
        <w:autoSpaceDN w:val="0"/>
        <w:adjustRightInd w:val="0"/>
        <w:spacing w:after="0" w:line="240" w:lineRule="auto"/>
        <w:rPr>
          <w:rFonts w:cs="GillSansMT-BoldItalic"/>
          <w:b/>
          <w:bCs/>
          <w:iCs/>
          <w:sz w:val="24"/>
        </w:rPr>
      </w:pPr>
      <w:r w:rsidRPr="00876AD8">
        <w:rPr>
          <w:rFonts w:cs="GillSansMT-BoldItalic"/>
          <w:b/>
          <w:bCs/>
          <w:iCs/>
          <w:sz w:val="24"/>
        </w:rPr>
        <w:t xml:space="preserve">Les actions bénévoles hors </w:t>
      </w:r>
      <w:r w:rsidR="00411BE2" w:rsidRPr="00876AD8">
        <w:rPr>
          <w:rFonts w:cs="GillSansMT-BoldItalic"/>
          <w:b/>
          <w:bCs/>
          <w:iCs/>
          <w:sz w:val="24"/>
        </w:rPr>
        <w:t xml:space="preserve">action </w:t>
      </w:r>
      <w:r w:rsidRPr="00876AD8">
        <w:rPr>
          <w:rFonts w:cs="GillSansMT-BoldItalic"/>
          <w:b/>
          <w:bCs/>
          <w:iCs/>
          <w:sz w:val="24"/>
        </w:rPr>
        <w:t>parrainage</w:t>
      </w:r>
    </w:p>
    <w:p w:rsidR="004A461D" w:rsidRPr="00E8136E" w:rsidRDefault="004A461D" w:rsidP="002E1572">
      <w:pPr>
        <w:autoSpaceDE w:val="0"/>
        <w:autoSpaceDN w:val="0"/>
        <w:adjustRightInd w:val="0"/>
        <w:spacing w:after="0" w:line="240" w:lineRule="auto"/>
        <w:rPr>
          <w:rFonts w:cs="GillSansMT-BoldItalic"/>
          <w:b/>
          <w:bCs/>
          <w:i/>
          <w:iCs/>
          <w:color w:val="C0504D" w:themeColor="accent2"/>
        </w:rPr>
      </w:pPr>
    </w:p>
    <w:p w:rsidR="00A441C7" w:rsidRPr="00E8136E" w:rsidRDefault="00A441C7" w:rsidP="002E1572">
      <w:pPr>
        <w:autoSpaceDE w:val="0"/>
        <w:autoSpaceDN w:val="0"/>
        <w:adjustRightInd w:val="0"/>
        <w:spacing w:after="0" w:line="240" w:lineRule="auto"/>
        <w:rPr>
          <w:rFonts w:cs="GillSansMT-BoldItalic"/>
          <w:bCs/>
          <w:iCs/>
          <w:u w:val="single"/>
        </w:rPr>
      </w:pPr>
      <w:r w:rsidRPr="00E8136E">
        <w:rPr>
          <w:rFonts w:cs="GillSansMT-BoldItalic"/>
          <w:bCs/>
          <w:iCs/>
          <w:u w:val="single"/>
        </w:rPr>
        <w:t>Ces actions sont généralement collectives</w:t>
      </w:r>
    </w:p>
    <w:p w:rsidR="001F294F" w:rsidRPr="00E8136E" w:rsidRDefault="001F294F" w:rsidP="002E1572">
      <w:pPr>
        <w:autoSpaceDE w:val="0"/>
        <w:autoSpaceDN w:val="0"/>
        <w:adjustRightInd w:val="0"/>
        <w:spacing w:after="0" w:line="240" w:lineRule="auto"/>
        <w:rPr>
          <w:rFonts w:cs="GillSansMT-BoldItalic"/>
          <w:bCs/>
          <w:iCs/>
        </w:rPr>
      </w:pPr>
      <w:r w:rsidRPr="00E8136E">
        <w:rPr>
          <w:rFonts w:cs="GillSansMT-BoldItalic"/>
          <w:bCs/>
          <w:iCs/>
        </w:rPr>
        <w:t>Les bénévoles animent des i</w:t>
      </w:r>
      <w:r w:rsidR="00A441C7" w:rsidRPr="00E8136E">
        <w:rPr>
          <w:rFonts w:cs="GillSansMT-BoldItalic"/>
          <w:bCs/>
          <w:iCs/>
        </w:rPr>
        <w:t>nformations collectives métiers</w:t>
      </w:r>
      <w:r w:rsidRPr="00E8136E">
        <w:rPr>
          <w:rFonts w:cs="GillSansMT-BoldItalic"/>
          <w:bCs/>
          <w:iCs/>
        </w:rPr>
        <w:t>, des ateliers d’expression orale, sur la communication, l</w:t>
      </w:r>
      <w:r w:rsidR="006B767D" w:rsidRPr="00E8136E">
        <w:rPr>
          <w:rFonts w:cs="GillSansMT-BoldItalic"/>
          <w:bCs/>
          <w:iCs/>
        </w:rPr>
        <w:t>a préparation aux entretiens</w:t>
      </w:r>
      <w:r w:rsidRPr="00E8136E">
        <w:rPr>
          <w:rFonts w:cs="GillSansMT-BoldItalic"/>
          <w:bCs/>
          <w:iCs/>
        </w:rPr>
        <w:t>. Ils partici</w:t>
      </w:r>
      <w:r w:rsidR="00A441C7" w:rsidRPr="00E8136E">
        <w:rPr>
          <w:rFonts w:cs="GillSansMT-BoldItalic"/>
          <w:bCs/>
          <w:iCs/>
        </w:rPr>
        <w:t xml:space="preserve">pent aux actions collectives de </w:t>
      </w:r>
      <w:r w:rsidRPr="00E8136E">
        <w:rPr>
          <w:rFonts w:cs="GillSansMT-BoldItalic"/>
          <w:bCs/>
          <w:iCs/>
        </w:rPr>
        <w:t xml:space="preserve"> préparation des jeunes  aux recrutements des entreprises </w:t>
      </w:r>
      <w:r w:rsidR="00A441C7" w:rsidRPr="00E8136E">
        <w:rPr>
          <w:rFonts w:cs="GillSansMT-BoldItalic"/>
          <w:bCs/>
          <w:iCs/>
        </w:rPr>
        <w:t>avec les filières emploi (commerce vente, Service à la personne, hôtellerie restauration, Logistique /transport et BTP, emplois institutionnels). Ils préparent les jeunes à leur entrée en formation (passation des tests psychotechniques, mise à niveau</w:t>
      </w:r>
      <w:r w:rsidR="006B767D" w:rsidRPr="00E8136E">
        <w:rPr>
          <w:rFonts w:cs="GillSansMT-BoldItalic"/>
          <w:bCs/>
          <w:iCs/>
        </w:rPr>
        <w:t xml:space="preserve"> ou remise à niveau</w:t>
      </w:r>
      <w:r w:rsidR="00A441C7" w:rsidRPr="00E8136E">
        <w:rPr>
          <w:rFonts w:cs="GillSansMT-BoldItalic"/>
          <w:bCs/>
          <w:iCs/>
        </w:rPr>
        <w:t xml:space="preserve">, oraux des concours aide-soignant et auxiliaire de puériculture). Ils aident les jeunes à l’utilisation des outils numérique. Les bénévoles </w:t>
      </w:r>
      <w:proofErr w:type="spellStart"/>
      <w:r w:rsidR="00A441C7" w:rsidRPr="00E8136E">
        <w:rPr>
          <w:rFonts w:cs="GillSansMT-BoldItalic"/>
          <w:bCs/>
          <w:iCs/>
        </w:rPr>
        <w:t>co</w:t>
      </w:r>
      <w:proofErr w:type="spellEnd"/>
      <w:r w:rsidR="00A441C7" w:rsidRPr="00E8136E">
        <w:rPr>
          <w:rFonts w:cs="GillSansMT-BoldItalic"/>
          <w:bCs/>
          <w:iCs/>
        </w:rPr>
        <w:t>-animent l</w:t>
      </w:r>
      <w:r w:rsidR="006B767D" w:rsidRPr="00E8136E">
        <w:rPr>
          <w:rFonts w:cs="GillSansMT-BoldItalic"/>
          <w:bCs/>
          <w:iCs/>
        </w:rPr>
        <w:t xml:space="preserve">es ateliers de recherche emploi, </w:t>
      </w:r>
      <w:r w:rsidR="00A441C7" w:rsidRPr="00E8136E">
        <w:rPr>
          <w:rFonts w:cs="GillSansMT-BoldItalic"/>
          <w:bCs/>
          <w:iCs/>
        </w:rPr>
        <w:t>CV</w:t>
      </w:r>
      <w:r w:rsidR="006B767D" w:rsidRPr="00E8136E">
        <w:rPr>
          <w:rFonts w:cs="GillSansMT-BoldItalic"/>
          <w:bCs/>
          <w:iCs/>
        </w:rPr>
        <w:t xml:space="preserve"> ou club de recherche emploi</w:t>
      </w:r>
      <w:r w:rsidR="00A441C7" w:rsidRPr="00E8136E">
        <w:rPr>
          <w:rFonts w:cs="GillSansMT-BoldItalic"/>
          <w:bCs/>
          <w:iCs/>
        </w:rPr>
        <w:t>. Ils accompagnent des groupes de je</w:t>
      </w:r>
      <w:r w:rsidR="006B767D" w:rsidRPr="00E8136E">
        <w:rPr>
          <w:rFonts w:cs="GillSansMT-BoldItalic"/>
          <w:bCs/>
          <w:iCs/>
        </w:rPr>
        <w:t>unes à des visites culturelles et visites entreprises. Ils s’occupent de formation en français pour des jeunes migrants, interviennent dans la recherche de stages (BAFA), participent aux forums emploi ….</w:t>
      </w:r>
    </w:p>
    <w:p w:rsidR="00A441C7" w:rsidRPr="001F294F" w:rsidRDefault="00A441C7" w:rsidP="002E1572">
      <w:pPr>
        <w:autoSpaceDE w:val="0"/>
        <w:autoSpaceDN w:val="0"/>
        <w:adjustRightInd w:val="0"/>
        <w:spacing w:after="0" w:line="240" w:lineRule="auto"/>
        <w:rPr>
          <w:rFonts w:asciiTheme="majorHAnsi" w:hAnsiTheme="majorHAnsi" w:cs="GillSansMT-BoldItalic"/>
          <w:bCs/>
          <w:iCs/>
        </w:rPr>
      </w:pPr>
    </w:p>
    <w:p w:rsidR="004A461D" w:rsidRDefault="004A461D" w:rsidP="002E1572">
      <w:pPr>
        <w:autoSpaceDE w:val="0"/>
        <w:autoSpaceDN w:val="0"/>
        <w:adjustRightInd w:val="0"/>
        <w:spacing w:after="0" w:line="240" w:lineRule="auto"/>
        <w:rPr>
          <w:rFonts w:asciiTheme="majorHAnsi" w:hAnsiTheme="majorHAnsi" w:cs="GillSansMT-BoldItalic"/>
          <w:b/>
          <w:bCs/>
          <w:i/>
          <w:iCs/>
          <w:color w:val="C0504D" w:themeColor="accent2"/>
        </w:rPr>
      </w:pPr>
    </w:p>
    <w:p w:rsidR="004A461D" w:rsidRDefault="004A461D" w:rsidP="002E1572">
      <w:pPr>
        <w:autoSpaceDE w:val="0"/>
        <w:autoSpaceDN w:val="0"/>
        <w:adjustRightInd w:val="0"/>
        <w:spacing w:after="0" w:line="240" w:lineRule="auto"/>
        <w:rPr>
          <w:rFonts w:asciiTheme="majorHAnsi" w:hAnsiTheme="majorHAnsi" w:cs="GillSansMT-BoldItalic"/>
          <w:b/>
          <w:bCs/>
          <w:i/>
          <w:iCs/>
          <w:color w:val="C0504D" w:themeColor="accent2"/>
        </w:rPr>
      </w:pPr>
    </w:p>
    <w:p w:rsidR="006B767D" w:rsidRDefault="006B767D" w:rsidP="002E1572">
      <w:pPr>
        <w:autoSpaceDE w:val="0"/>
        <w:autoSpaceDN w:val="0"/>
        <w:adjustRightInd w:val="0"/>
        <w:spacing w:after="0" w:line="240" w:lineRule="auto"/>
        <w:rPr>
          <w:rFonts w:asciiTheme="majorHAnsi" w:hAnsiTheme="majorHAnsi" w:cs="GillSansMT-BoldItalic"/>
          <w:b/>
          <w:bCs/>
          <w:i/>
          <w:iCs/>
          <w:color w:val="C0504D" w:themeColor="accent2"/>
        </w:rPr>
      </w:pPr>
    </w:p>
    <w:p w:rsidR="006B767D" w:rsidRDefault="006B767D" w:rsidP="002E1572">
      <w:pPr>
        <w:autoSpaceDE w:val="0"/>
        <w:autoSpaceDN w:val="0"/>
        <w:adjustRightInd w:val="0"/>
        <w:spacing w:after="0" w:line="240" w:lineRule="auto"/>
        <w:rPr>
          <w:rFonts w:asciiTheme="majorHAnsi" w:hAnsiTheme="majorHAnsi" w:cs="GillSansMT-BoldItalic"/>
          <w:b/>
          <w:bCs/>
          <w:i/>
          <w:iCs/>
          <w:color w:val="C0504D" w:themeColor="accent2"/>
        </w:rPr>
      </w:pPr>
    </w:p>
    <w:p w:rsidR="006B767D" w:rsidRDefault="006B767D" w:rsidP="002E1572">
      <w:pPr>
        <w:autoSpaceDE w:val="0"/>
        <w:autoSpaceDN w:val="0"/>
        <w:adjustRightInd w:val="0"/>
        <w:spacing w:after="0" w:line="240" w:lineRule="auto"/>
        <w:rPr>
          <w:rFonts w:asciiTheme="majorHAnsi" w:hAnsiTheme="majorHAnsi" w:cs="GillSansMT-BoldItalic"/>
          <w:b/>
          <w:bCs/>
          <w:i/>
          <w:iCs/>
          <w:color w:val="C0504D" w:themeColor="accent2"/>
        </w:rPr>
      </w:pPr>
    </w:p>
    <w:p w:rsidR="006B767D" w:rsidRPr="00893AFF" w:rsidRDefault="006B767D" w:rsidP="002E1572">
      <w:pPr>
        <w:autoSpaceDE w:val="0"/>
        <w:autoSpaceDN w:val="0"/>
        <w:adjustRightInd w:val="0"/>
        <w:spacing w:after="0" w:line="240" w:lineRule="auto"/>
        <w:rPr>
          <w:rFonts w:asciiTheme="majorHAnsi" w:hAnsiTheme="majorHAnsi" w:cs="GillSansMT-BoldItalic"/>
          <w:b/>
          <w:bCs/>
          <w:i/>
          <w:iCs/>
          <w:color w:val="C0504D" w:themeColor="accent2"/>
        </w:rPr>
      </w:pPr>
    </w:p>
    <w:p w:rsidR="002E1572" w:rsidRPr="00633AAD" w:rsidRDefault="002E1572" w:rsidP="002E1572">
      <w:pPr>
        <w:autoSpaceDE w:val="0"/>
        <w:autoSpaceDN w:val="0"/>
        <w:adjustRightInd w:val="0"/>
        <w:spacing w:after="0" w:line="240" w:lineRule="auto"/>
        <w:rPr>
          <w:rFonts w:cstheme="minorHAnsi"/>
          <w:b/>
          <w:bCs/>
          <w:iCs/>
          <w:sz w:val="28"/>
        </w:rPr>
      </w:pPr>
      <w:r w:rsidRPr="00633AAD">
        <w:rPr>
          <w:rFonts w:cstheme="minorHAnsi"/>
          <w:b/>
          <w:bCs/>
          <w:iCs/>
          <w:sz w:val="28"/>
        </w:rPr>
        <w:t xml:space="preserve">Les jeunes </w:t>
      </w:r>
    </w:p>
    <w:p w:rsidR="00893AFF" w:rsidRPr="00893AFF" w:rsidRDefault="00893AFF" w:rsidP="002E1572">
      <w:pPr>
        <w:autoSpaceDE w:val="0"/>
        <w:autoSpaceDN w:val="0"/>
        <w:adjustRightInd w:val="0"/>
        <w:spacing w:after="0" w:line="240" w:lineRule="auto"/>
        <w:rPr>
          <w:rFonts w:cstheme="minorHAnsi"/>
          <w:b/>
          <w:bCs/>
          <w:iCs/>
        </w:rPr>
      </w:pPr>
    </w:p>
    <w:p w:rsidR="00893AFF" w:rsidRPr="00893AFF" w:rsidRDefault="008C1FCA" w:rsidP="00893AFF">
      <w:pPr>
        <w:pStyle w:val="Standard"/>
        <w:spacing w:after="0" w:line="240" w:lineRule="auto"/>
      </w:pPr>
      <w:r>
        <w:rPr>
          <w:b/>
        </w:rPr>
        <w:t>En 2018</w:t>
      </w:r>
      <w:r w:rsidR="00893AFF" w:rsidRPr="00893AFF">
        <w:rPr>
          <w:b/>
        </w:rPr>
        <w:t xml:space="preserve"> : </w:t>
      </w:r>
      <w:r w:rsidR="00893AFF" w:rsidRPr="00893AFF">
        <w:t xml:space="preserve">Plus de </w:t>
      </w:r>
      <w:r w:rsidR="00B27F1F">
        <w:t>19</w:t>
      </w:r>
      <w:r w:rsidR="00B35887">
        <w:t xml:space="preserve">00 </w:t>
      </w:r>
      <w:r w:rsidR="00893AFF" w:rsidRPr="00893AFF">
        <w:t xml:space="preserve">jeunes ont été </w:t>
      </w:r>
      <w:r w:rsidR="0074785C">
        <w:t xml:space="preserve">en </w:t>
      </w:r>
      <w:r w:rsidR="00893AFF" w:rsidRPr="00893AFF">
        <w:t xml:space="preserve">contact avec un bénévole. </w:t>
      </w:r>
    </w:p>
    <w:p w:rsidR="00893AFF" w:rsidRPr="00893AFF" w:rsidRDefault="00AE3058" w:rsidP="00893AFF">
      <w:pPr>
        <w:pStyle w:val="Standard"/>
        <w:spacing w:after="0" w:line="240" w:lineRule="auto"/>
      </w:pPr>
      <w:r>
        <w:t>Environ</w:t>
      </w:r>
      <w:r w:rsidRPr="007449A9">
        <w:rPr>
          <w:u w:val="single"/>
        </w:rPr>
        <w:t xml:space="preserve"> </w:t>
      </w:r>
      <w:r w:rsidR="00036026">
        <w:rPr>
          <w:u w:val="single"/>
        </w:rPr>
        <w:t>921</w:t>
      </w:r>
      <w:r w:rsidR="008C1FCA" w:rsidRPr="007449A9">
        <w:rPr>
          <w:u w:val="single"/>
        </w:rPr>
        <w:t xml:space="preserve"> </w:t>
      </w:r>
      <w:r w:rsidR="00893AFF" w:rsidRPr="007449A9">
        <w:rPr>
          <w:u w:val="single"/>
        </w:rPr>
        <w:t xml:space="preserve"> jeunes ont eu au moins un entretien individuel</w:t>
      </w:r>
      <w:r w:rsidR="00893AFF" w:rsidRPr="00893AFF">
        <w:t xml:space="preserve"> dont </w:t>
      </w:r>
      <w:r w:rsidR="00036026">
        <w:rPr>
          <w:u w:val="single"/>
        </w:rPr>
        <w:t>421</w:t>
      </w:r>
      <w:r w:rsidR="00893AFF" w:rsidRPr="00893AFF">
        <w:rPr>
          <w:u w:val="single"/>
        </w:rPr>
        <w:t xml:space="preserve"> jeunes dans</w:t>
      </w:r>
      <w:r w:rsidR="0095773C">
        <w:rPr>
          <w:u w:val="single"/>
        </w:rPr>
        <w:t xml:space="preserve"> le cadre de </w:t>
      </w:r>
      <w:r w:rsidR="00893AFF" w:rsidRPr="00893AFF">
        <w:rPr>
          <w:u w:val="single"/>
        </w:rPr>
        <w:t xml:space="preserve"> la convention parrainage</w:t>
      </w:r>
      <w:r w:rsidR="00893AFF" w:rsidRPr="00893AFF">
        <w:t xml:space="preserve"> (</w:t>
      </w:r>
      <w:r w:rsidR="007449A9">
        <w:t xml:space="preserve">dont </w:t>
      </w:r>
      <w:r w:rsidR="008C1FCA">
        <w:t>80</w:t>
      </w:r>
      <w:r w:rsidR="00893AFF" w:rsidRPr="00893AFF">
        <w:t xml:space="preserve"> sont Quartier Politique de la Ville). </w:t>
      </w:r>
      <w:r w:rsidR="00B35887">
        <w:t xml:space="preserve">Plus de </w:t>
      </w:r>
      <w:r w:rsidR="00893AFF" w:rsidRPr="00893AFF">
        <w:t xml:space="preserve"> </w:t>
      </w:r>
      <w:r w:rsidR="00B35887">
        <w:t xml:space="preserve">2000 </w:t>
      </w:r>
      <w:r w:rsidR="00893AFF" w:rsidRPr="00893AFF">
        <w:t>entretiens individuels on</w:t>
      </w:r>
      <w:r w:rsidR="008C1FCA">
        <w:t>t été réalisés en 2018</w:t>
      </w:r>
      <w:r w:rsidR="00893AFF" w:rsidRPr="00893AFF">
        <w:t xml:space="preserve"> avec les </w:t>
      </w:r>
      <w:r w:rsidR="00B35887">
        <w:t>bénévoles</w:t>
      </w:r>
      <w:r w:rsidR="007449A9">
        <w:t xml:space="preserve"> dont 1520 dans le cadre de la convention parrainage avec la </w:t>
      </w:r>
      <w:proofErr w:type="spellStart"/>
      <w:r w:rsidR="007449A9">
        <w:t>direccte</w:t>
      </w:r>
      <w:proofErr w:type="spellEnd"/>
      <w:r w:rsidR="007449A9">
        <w:t>.</w:t>
      </w:r>
    </w:p>
    <w:p w:rsidR="00893AFF" w:rsidRPr="00893AFF" w:rsidRDefault="00893AFF" w:rsidP="00893AFF">
      <w:pPr>
        <w:pStyle w:val="Standard"/>
        <w:spacing w:after="0" w:line="240" w:lineRule="auto"/>
      </w:pPr>
    </w:p>
    <w:p w:rsidR="00893AFF" w:rsidRPr="007449A9" w:rsidRDefault="00B35887" w:rsidP="00893AFF">
      <w:pPr>
        <w:pStyle w:val="Standard"/>
        <w:spacing w:after="0" w:line="240" w:lineRule="auto"/>
        <w:rPr>
          <w:u w:val="single"/>
        </w:rPr>
      </w:pPr>
      <w:r w:rsidRPr="007449A9">
        <w:rPr>
          <w:u w:val="single"/>
        </w:rPr>
        <w:t xml:space="preserve">1300 </w:t>
      </w:r>
      <w:r w:rsidR="00893AFF" w:rsidRPr="007449A9">
        <w:rPr>
          <w:u w:val="single"/>
        </w:rPr>
        <w:t xml:space="preserve"> jeunes ont </w:t>
      </w:r>
      <w:r w:rsidRPr="007449A9">
        <w:rPr>
          <w:u w:val="single"/>
        </w:rPr>
        <w:t>été prés</w:t>
      </w:r>
      <w:r w:rsidR="00B27F1F">
        <w:rPr>
          <w:u w:val="single"/>
        </w:rPr>
        <w:t xml:space="preserve">ents aux 170 </w:t>
      </w:r>
      <w:r w:rsidRPr="007449A9">
        <w:rPr>
          <w:u w:val="single"/>
        </w:rPr>
        <w:t>d’actions collectives</w:t>
      </w:r>
      <w:r w:rsidR="007449A9">
        <w:rPr>
          <w:u w:val="single"/>
        </w:rPr>
        <w:t xml:space="preserve"> </w:t>
      </w:r>
      <w:r w:rsidR="00B27F1F">
        <w:t xml:space="preserve">(accompagnement de groupes, visites culturelles, recrutements, info métiers, préparation à des tests, préparation aux concours, conférences, visites d’entreprises, atelier emploi, jobs </w:t>
      </w:r>
      <w:proofErr w:type="spellStart"/>
      <w:r w:rsidR="00B27F1F">
        <w:t>day</w:t>
      </w:r>
      <w:proofErr w:type="spellEnd"/>
      <w:r w:rsidR="00B27F1F">
        <w:t xml:space="preserve">, médiateur numérique accueil, etc.) </w:t>
      </w:r>
      <w:r w:rsidR="00893AFF" w:rsidRPr="007449A9">
        <w:rPr>
          <w:u w:val="single"/>
        </w:rPr>
        <w:t xml:space="preserve"> </w:t>
      </w:r>
    </w:p>
    <w:p w:rsidR="00893AFF" w:rsidRPr="00893AFF" w:rsidRDefault="00893AFF" w:rsidP="00893AFF">
      <w:pPr>
        <w:pStyle w:val="Standard"/>
        <w:spacing w:after="0" w:line="240" w:lineRule="auto"/>
      </w:pPr>
    </w:p>
    <w:p w:rsidR="007449A9" w:rsidRDefault="007449A9" w:rsidP="00893AFF">
      <w:pPr>
        <w:pStyle w:val="Standard"/>
        <w:spacing w:after="0" w:line="240" w:lineRule="auto"/>
        <w:rPr>
          <w:i/>
        </w:rPr>
      </w:pPr>
      <w:r>
        <w:rPr>
          <w:i/>
        </w:rPr>
        <w:t>En 2018</w:t>
      </w:r>
      <w:r w:rsidR="00893AFF" w:rsidRPr="00893AFF">
        <w:rPr>
          <w:i/>
        </w:rPr>
        <w:t xml:space="preserve"> </w:t>
      </w:r>
      <w:r>
        <w:rPr>
          <w:i/>
        </w:rPr>
        <w:t>80</w:t>
      </w:r>
      <w:r w:rsidR="00893AFF" w:rsidRPr="00893AFF">
        <w:rPr>
          <w:i/>
        </w:rPr>
        <w:t xml:space="preserve"> jeunes (</w:t>
      </w:r>
      <w:r>
        <w:rPr>
          <w:i/>
        </w:rPr>
        <w:t xml:space="preserve">19 </w:t>
      </w:r>
      <w:r w:rsidR="00893AFF" w:rsidRPr="00893AFF">
        <w:rPr>
          <w:i/>
        </w:rPr>
        <w:t xml:space="preserve">% des jeunes parrainés) sont issus des Quartiers Prioritaires. </w:t>
      </w:r>
    </w:p>
    <w:p w:rsidR="00893AFF" w:rsidRPr="00893AFF" w:rsidRDefault="007303CE" w:rsidP="00893AFF">
      <w:pPr>
        <w:pStyle w:val="Standard"/>
        <w:spacing w:after="0" w:line="240" w:lineRule="auto"/>
      </w:pPr>
      <w:r>
        <w:rPr>
          <w:i/>
        </w:rPr>
        <w:t>13</w:t>
      </w:r>
      <w:r w:rsidR="00893AFF" w:rsidRPr="00893AFF">
        <w:rPr>
          <w:i/>
        </w:rPr>
        <w:t xml:space="preserve">,3 % ont un niveau III et +, </w:t>
      </w:r>
      <w:r>
        <w:rPr>
          <w:i/>
        </w:rPr>
        <w:t>49</w:t>
      </w:r>
      <w:r w:rsidR="00893AFF" w:rsidRPr="00893AFF">
        <w:rPr>
          <w:i/>
        </w:rPr>
        <w:t xml:space="preserve"> % ont un niveau IV, </w:t>
      </w:r>
      <w:r>
        <w:rPr>
          <w:i/>
        </w:rPr>
        <w:t xml:space="preserve">37,7 </w:t>
      </w:r>
      <w:r w:rsidR="00893AFF" w:rsidRPr="00893AFF">
        <w:rPr>
          <w:i/>
        </w:rPr>
        <w:t>% ont un niveau V</w:t>
      </w:r>
      <w:r>
        <w:rPr>
          <w:i/>
        </w:rPr>
        <w:t xml:space="preserve"> et infra </w:t>
      </w:r>
    </w:p>
    <w:p w:rsidR="002E1572" w:rsidRPr="00893AFF" w:rsidRDefault="002E1572" w:rsidP="002E1572">
      <w:pPr>
        <w:spacing w:after="0" w:line="240" w:lineRule="auto"/>
      </w:pPr>
    </w:p>
    <w:p w:rsidR="002E1572" w:rsidRPr="00893AFF" w:rsidRDefault="007449A9" w:rsidP="00893AFF">
      <w:pPr>
        <w:spacing w:after="0" w:line="240" w:lineRule="auto"/>
        <w:rPr>
          <w:b/>
        </w:rPr>
      </w:pPr>
      <w:r>
        <w:t xml:space="preserve">En 2018, 60 % </w:t>
      </w:r>
      <w:r w:rsidR="002E1572" w:rsidRPr="00893AFF">
        <w:t>des jeunes ont trouvé une solution d’e</w:t>
      </w:r>
      <w:r w:rsidR="00893AFF" w:rsidRPr="00893AFF">
        <w:t xml:space="preserve">mploi ou formation en sortie du parrainage </w:t>
      </w:r>
    </w:p>
    <w:p w:rsidR="00B27F1F" w:rsidRDefault="00B27F1F" w:rsidP="002E1572">
      <w:pPr>
        <w:spacing w:after="0" w:line="240" w:lineRule="auto"/>
      </w:pPr>
    </w:p>
    <w:p w:rsidR="00B27F1F" w:rsidRPr="00893AFF" w:rsidRDefault="00B27F1F" w:rsidP="002E1572">
      <w:pPr>
        <w:spacing w:after="0" w:line="240" w:lineRule="auto"/>
      </w:pPr>
    </w:p>
    <w:p w:rsidR="00893AFF" w:rsidRPr="00893AFF" w:rsidRDefault="00B27F1F" w:rsidP="00893AFF">
      <w:pPr>
        <w:spacing w:after="0" w:line="240" w:lineRule="auto"/>
        <w:rPr>
          <w:u w:val="single"/>
        </w:rPr>
      </w:pPr>
      <w:r>
        <w:rPr>
          <w:u w:val="single"/>
        </w:rPr>
        <w:t>Plus de 1500</w:t>
      </w:r>
      <w:r w:rsidR="002E1572" w:rsidRPr="00893AFF">
        <w:rPr>
          <w:u w:val="single"/>
        </w:rPr>
        <w:t xml:space="preserve">  jeunes ont rencontré une marra</w:t>
      </w:r>
      <w:r w:rsidR="00E8136E">
        <w:rPr>
          <w:u w:val="single"/>
        </w:rPr>
        <w:t>ine ou un parrain hors parrainage</w:t>
      </w:r>
      <w:r w:rsidR="002E1572" w:rsidRPr="00893AFF">
        <w:rPr>
          <w:u w:val="single"/>
        </w:rPr>
        <w:t xml:space="preserve"> </w:t>
      </w:r>
    </w:p>
    <w:p w:rsidR="00893AFF" w:rsidRPr="00893AFF" w:rsidRDefault="00893AFF" w:rsidP="00893AFF">
      <w:pPr>
        <w:spacing w:after="0" w:line="240" w:lineRule="auto"/>
        <w:rPr>
          <w:u w:val="single"/>
        </w:rPr>
      </w:pPr>
    </w:p>
    <w:p w:rsidR="002E1572" w:rsidRPr="00893AFF" w:rsidRDefault="002E1572" w:rsidP="00893AFF">
      <w:pPr>
        <w:pStyle w:val="Paragraphedeliste"/>
        <w:numPr>
          <w:ilvl w:val="0"/>
          <w:numId w:val="1"/>
        </w:numPr>
        <w:spacing w:after="0" w:line="240" w:lineRule="auto"/>
      </w:pPr>
      <w:r w:rsidRPr="00893AFF">
        <w:t xml:space="preserve">en ateliers (Atelier d’expression orale, préparation aux entretiens, création d’activité, simulation des jurys  aux concours d’auxiliaire de puériculture, aide-soignant et infirmier, assistant social) ; </w:t>
      </w:r>
    </w:p>
    <w:p w:rsidR="002E1572" w:rsidRPr="00893AFF" w:rsidRDefault="002E1572" w:rsidP="002E1572">
      <w:pPr>
        <w:pStyle w:val="Paragraphedeliste"/>
        <w:numPr>
          <w:ilvl w:val="0"/>
          <w:numId w:val="1"/>
        </w:numPr>
        <w:spacing w:after="0" w:line="240" w:lineRule="auto"/>
      </w:pPr>
      <w:r w:rsidRPr="00893AFF">
        <w:t xml:space="preserve">informations collectives métiers du Bâtiment, du social et des services à la personne </w:t>
      </w:r>
    </w:p>
    <w:p w:rsidR="002E1572" w:rsidRPr="00893AFF" w:rsidRDefault="002E1572" w:rsidP="002E1572">
      <w:pPr>
        <w:pStyle w:val="Paragraphedeliste"/>
        <w:numPr>
          <w:ilvl w:val="0"/>
          <w:numId w:val="1"/>
        </w:numPr>
        <w:spacing w:after="0" w:line="240" w:lineRule="auto"/>
      </w:pPr>
      <w:r w:rsidRPr="00893AFF">
        <w:t>informations recrutement (filières commerce, sanitaire et social et hôtellerie/restauration</w:t>
      </w:r>
      <w:r w:rsidR="00893AFF" w:rsidRPr="00893AFF">
        <w:t>, transport et métiers du numérique</w:t>
      </w:r>
      <w:r w:rsidRPr="00893AFF">
        <w:t>)</w:t>
      </w:r>
    </w:p>
    <w:p w:rsidR="002E1572" w:rsidRPr="00893AFF" w:rsidRDefault="00E63FEA" w:rsidP="002E1572">
      <w:pPr>
        <w:pStyle w:val="Paragraphedeliste"/>
        <w:numPr>
          <w:ilvl w:val="0"/>
          <w:numId w:val="1"/>
        </w:numPr>
        <w:spacing w:after="0" w:line="240" w:lineRule="auto"/>
      </w:pPr>
      <w:r>
        <w:t>Plus de 450 ont</w:t>
      </w:r>
      <w:r w:rsidR="002E1572" w:rsidRPr="00893AFF">
        <w:t xml:space="preserve"> bénéficié de l’accompagnement d’un parr</w:t>
      </w:r>
      <w:r>
        <w:t>ain lors de Visites entreprise</w:t>
      </w:r>
      <w:r w:rsidR="00E8136E">
        <w:t>s</w:t>
      </w:r>
      <w:r>
        <w:t xml:space="preserve"> et </w:t>
      </w:r>
      <w:r w:rsidR="002E1572" w:rsidRPr="00893AFF">
        <w:t>culturelles</w:t>
      </w:r>
      <w:r>
        <w:t xml:space="preserve"> </w:t>
      </w:r>
    </w:p>
    <w:p w:rsidR="002E1572" w:rsidRPr="00893AFF" w:rsidRDefault="002E1572" w:rsidP="002E1572">
      <w:pPr>
        <w:pStyle w:val="Paragraphedeliste"/>
        <w:spacing w:after="0" w:line="240" w:lineRule="auto"/>
      </w:pPr>
    </w:p>
    <w:p w:rsidR="002E1572" w:rsidRPr="00893AFF" w:rsidRDefault="002E1572" w:rsidP="002E1572">
      <w:pPr>
        <w:spacing w:after="0" w:line="240" w:lineRule="auto"/>
      </w:pPr>
    </w:p>
    <w:p w:rsidR="002E1572" w:rsidRDefault="00876AD8" w:rsidP="002E1572">
      <w:pPr>
        <w:spacing w:after="0" w:line="240" w:lineRule="auto"/>
        <w:rPr>
          <w:b/>
          <w:sz w:val="28"/>
        </w:rPr>
      </w:pPr>
      <w:r>
        <w:rPr>
          <w:b/>
          <w:sz w:val="28"/>
        </w:rPr>
        <w:t>L’o</w:t>
      </w:r>
      <w:r w:rsidR="002E1572" w:rsidRPr="00633AAD">
        <w:rPr>
          <w:b/>
          <w:sz w:val="28"/>
        </w:rPr>
        <w:t xml:space="preserve">rganisation </w:t>
      </w:r>
    </w:p>
    <w:p w:rsidR="00876AD8" w:rsidRPr="00876AD8" w:rsidRDefault="00876AD8" w:rsidP="002E1572">
      <w:pPr>
        <w:spacing w:after="0" w:line="240" w:lineRule="auto"/>
        <w:rPr>
          <w:b/>
        </w:rPr>
      </w:pPr>
    </w:p>
    <w:p w:rsidR="002E1572" w:rsidRPr="00893AFF" w:rsidRDefault="00E8136E" w:rsidP="002E1572">
      <w:pPr>
        <w:spacing w:after="0" w:line="240" w:lineRule="auto"/>
      </w:pPr>
      <w:r>
        <w:rPr>
          <w:u w:val="single"/>
        </w:rPr>
        <w:t xml:space="preserve">Un référent par site anime l’action des bénévoles </w:t>
      </w:r>
      <w:r w:rsidR="002E1572" w:rsidRPr="00893AFF">
        <w:t>:</w:t>
      </w:r>
    </w:p>
    <w:p w:rsidR="002E1572" w:rsidRPr="00893AFF" w:rsidRDefault="002E1572" w:rsidP="002E1572">
      <w:pPr>
        <w:pStyle w:val="Paragraphedeliste"/>
        <w:numPr>
          <w:ilvl w:val="0"/>
          <w:numId w:val="1"/>
        </w:numPr>
        <w:spacing w:after="0" w:line="240" w:lineRule="auto"/>
      </w:pPr>
      <w:r w:rsidRPr="00893AFF">
        <w:t>m</w:t>
      </w:r>
      <w:r w:rsidR="00E8136E">
        <w:t>ise en relation parrain/filleul</w:t>
      </w:r>
      <w:r w:rsidRPr="00893AFF">
        <w:t xml:space="preserve"> </w:t>
      </w:r>
    </w:p>
    <w:p w:rsidR="002E1572" w:rsidRPr="00893AFF" w:rsidRDefault="00E8136E" w:rsidP="002E1572">
      <w:pPr>
        <w:pStyle w:val="Paragraphedeliste"/>
        <w:numPr>
          <w:ilvl w:val="0"/>
          <w:numId w:val="1"/>
        </w:numPr>
        <w:spacing w:after="0" w:line="240" w:lineRule="auto"/>
      </w:pPr>
      <w:r>
        <w:t>suivi de l’action</w:t>
      </w:r>
    </w:p>
    <w:p w:rsidR="002E1572" w:rsidRDefault="002E1572" w:rsidP="002E1572">
      <w:pPr>
        <w:pStyle w:val="Paragraphedeliste"/>
        <w:numPr>
          <w:ilvl w:val="0"/>
          <w:numId w:val="1"/>
        </w:numPr>
        <w:spacing w:after="0" w:line="240" w:lineRule="auto"/>
      </w:pPr>
      <w:r w:rsidRPr="00893AFF">
        <w:t xml:space="preserve"> intègre les </w:t>
      </w:r>
      <w:r w:rsidR="00E8136E">
        <w:t xml:space="preserve">bénévoles </w:t>
      </w:r>
      <w:r w:rsidRPr="00893AFF">
        <w:t xml:space="preserve"> sur le site (observation de l’activité des conseillers mission locale, observation des ateliers emploi, parrainage en binôme avec un parrain expérimenté…)</w:t>
      </w:r>
    </w:p>
    <w:p w:rsidR="00E8136E" w:rsidRPr="00893AFF" w:rsidRDefault="00E8136E" w:rsidP="00E8136E">
      <w:pPr>
        <w:pStyle w:val="Paragraphedeliste"/>
        <w:spacing w:after="0" w:line="240" w:lineRule="auto"/>
      </w:pPr>
    </w:p>
    <w:p w:rsidR="002E1572" w:rsidRPr="00893AFF" w:rsidRDefault="002E1572" w:rsidP="002E1572">
      <w:pPr>
        <w:spacing w:after="0" w:line="240" w:lineRule="auto"/>
      </w:pPr>
      <w:r w:rsidRPr="00893AFF">
        <w:rPr>
          <w:u w:val="single"/>
        </w:rPr>
        <w:t>Un coordonnateur anime le réseau</w:t>
      </w:r>
      <w:r w:rsidR="00E8136E">
        <w:rPr>
          <w:u w:val="single"/>
        </w:rPr>
        <w:t xml:space="preserve"> de bénévoles</w:t>
      </w:r>
      <w:r w:rsidRPr="00893AFF">
        <w:rPr>
          <w:u w:val="single"/>
        </w:rPr>
        <w:t xml:space="preserve"> </w:t>
      </w:r>
      <w:r w:rsidRPr="00893AFF">
        <w:t xml:space="preserve">: </w:t>
      </w:r>
    </w:p>
    <w:p w:rsidR="002E1572" w:rsidRPr="00893AFF" w:rsidRDefault="002E1572" w:rsidP="002E1572">
      <w:pPr>
        <w:pStyle w:val="Paragraphedeliste"/>
        <w:numPr>
          <w:ilvl w:val="0"/>
          <w:numId w:val="1"/>
        </w:numPr>
        <w:spacing w:after="0" w:line="240" w:lineRule="auto"/>
      </w:pPr>
      <w:r w:rsidRPr="00893AFF">
        <w:t xml:space="preserve">recrute les </w:t>
      </w:r>
      <w:r w:rsidR="00E8136E">
        <w:t>bénévoles</w:t>
      </w:r>
      <w:r w:rsidRPr="00893AFF">
        <w:t xml:space="preserve"> (entretien et livret d’accueil), </w:t>
      </w:r>
    </w:p>
    <w:p w:rsidR="002E1572" w:rsidRPr="00893AFF" w:rsidRDefault="002E1572" w:rsidP="002E1572">
      <w:pPr>
        <w:pStyle w:val="Paragraphedeliste"/>
        <w:numPr>
          <w:ilvl w:val="0"/>
          <w:numId w:val="1"/>
        </w:numPr>
        <w:spacing w:after="0" w:line="240" w:lineRule="auto"/>
      </w:pPr>
      <w:r w:rsidRPr="00893AFF">
        <w:t xml:space="preserve">anime les formations pour les </w:t>
      </w:r>
      <w:r w:rsidR="00E8136E">
        <w:t>bénévoles</w:t>
      </w:r>
      <w:r w:rsidRPr="00893AFF">
        <w:t xml:space="preserve"> (techniques de recherche d’emploi, contrats jeunes, les prestations et services de la mission locale, la recherche d’emploi sur internet…</w:t>
      </w:r>
      <w:proofErr w:type="gramStart"/>
      <w:r w:rsidRPr="00893AFF">
        <w:t>) ,</w:t>
      </w:r>
      <w:proofErr w:type="gramEnd"/>
    </w:p>
    <w:p w:rsidR="002E1572" w:rsidRPr="00893AFF" w:rsidRDefault="002E1572" w:rsidP="002E1572">
      <w:pPr>
        <w:pStyle w:val="Paragraphedeliste"/>
        <w:numPr>
          <w:ilvl w:val="0"/>
          <w:numId w:val="1"/>
        </w:numPr>
        <w:spacing w:after="0" w:line="240" w:lineRule="auto"/>
      </w:pPr>
      <w:r w:rsidRPr="00893AFF">
        <w:t>organise les réunions sur chaque site (tous les 2 mois),</w:t>
      </w:r>
    </w:p>
    <w:p w:rsidR="002E1572" w:rsidRPr="00893AFF" w:rsidRDefault="002E1572" w:rsidP="002E1572">
      <w:pPr>
        <w:pStyle w:val="Paragraphedeliste"/>
        <w:numPr>
          <w:ilvl w:val="0"/>
          <w:numId w:val="1"/>
        </w:numPr>
        <w:spacing w:after="0" w:line="240" w:lineRule="auto"/>
      </w:pPr>
      <w:r w:rsidRPr="00893AFF">
        <w:t>anime les réunions de représentants de parrains inter-sites</w:t>
      </w:r>
    </w:p>
    <w:p w:rsidR="002E1572" w:rsidRPr="00893AFF" w:rsidRDefault="002E1572" w:rsidP="002E1572">
      <w:pPr>
        <w:pStyle w:val="Paragraphedeliste"/>
        <w:numPr>
          <w:ilvl w:val="0"/>
          <w:numId w:val="1"/>
        </w:numPr>
        <w:spacing w:after="0" w:line="240" w:lineRule="auto"/>
      </w:pPr>
      <w:r w:rsidRPr="00893AFF">
        <w:t xml:space="preserve">fait le lien entre les filières et les </w:t>
      </w:r>
      <w:r w:rsidR="00E8136E">
        <w:t>bénévoles</w:t>
      </w:r>
      <w:r w:rsidRPr="00893AFF">
        <w:t xml:space="preserve"> spécialisés.</w:t>
      </w:r>
    </w:p>
    <w:p w:rsidR="002E1572" w:rsidRPr="00893AFF" w:rsidRDefault="002E1572" w:rsidP="002E1572">
      <w:pPr>
        <w:pStyle w:val="Paragraphedeliste"/>
        <w:numPr>
          <w:ilvl w:val="0"/>
          <w:numId w:val="1"/>
        </w:numPr>
        <w:spacing w:after="0" w:line="240" w:lineRule="auto"/>
      </w:pPr>
      <w:r w:rsidRPr="00893AFF">
        <w:t xml:space="preserve">s’occupe du </w:t>
      </w:r>
      <w:r w:rsidR="00E8136E">
        <w:t xml:space="preserve">bénévolat </w:t>
      </w:r>
      <w:r w:rsidRPr="00893AFF">
        <w:t>avec les entreprises (mises en relation et suivi de l’action)</w:t>
      </w:r>
    </w:p>
    <w:p w:rsidR="00893AFF" w:rsidRDefault="00893AFF" w:rsidP="00893AFF">
      <w:pPr>
        <w:spacing w:after="0" w:line="240" w:lineRule="auto"/>
        <w:rPr>
          <w:sz w:val="18"/>
          <w:szCs w:val="72"/>
        </w:rPr>
      </w:pPr>
    </w:p>
    <w:p w:rsidR="00893AFF" w:rsidRDefault="00893AFF" w:rsidP="00893AFF">
      <w:pPr>
        <w:spacing w:after="0" w:line="240" w:lineRule="auto"/>
        <w:rPr>
          <w:sz w:val="18"/>
          <w:szCs w:val="72"/>
        </w:rPr>
      </w:pPr>
    </w:p>
    <w:p w:rsidR="00A80D48" w:rsidRDefault="00A80D48" w:rsidP="00893AFF">
      <w:pPr>
        <w:spacing w:after="0" w:line="240" w:lineRule="auto"/>
        <w:rPr>
          <w:sz w:val="18"/>
          <w:szCs w:val="72"/>
        </w:rPr>
      </w:pPr>
    </w:p>
    <w:p w:rsidR="00A80D48" w:rsidRDefault="00A80D48" w:rsidP="00893AFF">
      <w:pPr>
        <w:suppressAutoHyphens/>
        <w:autoSpaceDN w:val="0"/>
        <w:spacing w:after="160" w:line="256" w:lineRule="auto"/>
        <w:textAlignment w:val="baseline"/>
        <w:rPr>
          <w:rFonts w:ascii="Calibri" w:eastAsia="Calibri" w:hAnsi="Calibri" w:cs="Calibri"/>
          <w:bCs/>
          <w:color w:val="000000"/>
          <w:kern w:val="3"/>
          <w:u w:val="single"/>
          <w:lang w:eastAsia="fr-FR"/>
        </w:rPr>
      </w:pPr>
    </w:p>
    <w:p w:rsidR="00893AFF" w:rsidRPr="00893AFF" w:rsidRDefault="00893AFF" w:rsidP="00893AFF">
      <w:pPr>
        <w:suppressAutoHyphens/>
        <w:autoSpaceDN w:val="0"/>
        <w:spacing w:after="160" w:line="256" w:lineRule="auto"/>
        <w:textAlignment w:val="baseline"/>
        <w:rPr>
          <w:rFonts w:ascii="Calibri" w:eastAsia="Calibri" w:hAnsi="Calibri" w:cs="Calibri"/>
          <w:bCs/>
          <w:color w:val="000000"/>
          <w:kern w:val="3"/>
          <w:u w:val="single"/>
          <w:lang w:eastAsia="fr-FR"/>
        </w:rPr>
      </w:pPr>
      <w:r w:rsidRPr="00893AFF">
        <w:rPr>
          <w:rFonts w:ascii="Calibri" w:eastAsia="Calibri" w:hAnsi="Calibri" w:cs="Calibri"/>
          <w:bCs/>
          <w:color w:val="000000"/>
          <w:kern w:val="3"/>
          <w:u w:val="single"/>
          <w:lang w:eastAsia="fr-FR"/>
        </w:rPr>
        <w:t>Formation et intégration des bénévoles</w:t>
      </w:r>
    </w:p>
    <w:p w:rsidR="00893AFF" w:rsidRPr="00893AFF" w:rsidRDefault="00893AFF" w:rsidP="00893AFF">
      <w:pPr>
        <w:suppressAutoHyphens/>
        <w:autoSpaceDN w:val="0"/>
        <w:spacing w:after="160" w:line="256" w:lineRule="auto"/>
        <w:textAlignment w:val="baseline"/>
        <w:rPr>
          <w:rFonts w:ascii="Calibri" w:eastAsia="Calibri" w:hAnsi="Calibri" w:cs="Calibri"/>
          <w:color w:val="000000"/>
          <w:kern w:val="3"/>
          <w:lang w:eastAsia="fr-FR"/>
        </w:rPr>
      </w:pPr>
      <w:r w:rsidRPr="00893AFF">
        <w:rPr>
          <w:rFonts w:ascii="Calibri" w:eastAsia="Calibri" w:hAnsi="Calibri" w:cs="Calibri"/>
          <w:color w:val="000000"/>
          <w:kern w:val="3"/>
          <w:lang w:eastAsia="fr-FR"/>
        </w:rPr>
        <w:t>Mise en œuvre d'un pr</w:t>
      </w:r>
      <w:r w:rsidR="00B27F1F">
        <w:rPr>
          <w:rFonts w:ascii="Calibri" w:eastAsia="Calibri" w:hAnsi="Calibri" w:cs="Calibri"/>
          <w:color w:val="000000"/>
          <w:kern w:val="3"/>
          <w:lang w:eastAsia="fr-FR"/>
        </w:rPr>
        <w:t>ogramme de formation annuel : 14</w:t>
      </w:r>
      <w:r w:rsidRPr="00893AFF">
        <w:rPr>
          <w:rFonts w:ascii="Calibri" w:eastAsia="Calibri" w:hAnsi="Calibri" w:cs="Calibri"/>
          <w:color w:val="000000"/>
          <w:kern w:val="3"/>
          <w:lang w:eastAsia="fr-FR"/>
        </w:rPr>
        <w:t xml:space="preserve"> formatio</w:t>
      </w:r>
      <w:r w:rsidR="00B27F1F">
        <w:rPr>
          <w:rFonts w:ascii="Calibri" w:eastAsia="Calibri" w:hAnsi="Calibri" w:cs="Calibri"/>
          <w:color w:val="000000"/>
          <w:kern w:val="3"/>
          <w:lang w:eastAsia="fr-FR"/>
        </w:rPr>
        <w:t>ns différentes proposées en 2018</w:t>
      </w:r>
      <w:r w:rsidRPr="00893AFF">
        <w:rPr>
          <w:rFonts w:ascii="Calibri" w:eastAsia="Calibri" w:hAnsi="Calibri" w:cs="Calibri"/>
          <w:color w:val="000000"/>
          <w:kern w:val="3"/>
          <w:lang w:eastAsia="fr-FR"/>
        </w:rPr>
        <w:t xml:space="preserve"> aux bénévoles allant de la conduite de l’entretien, en passant par la connaissance des dispositifs, des réseaux sociaux pour la recherche d’emploi</w:t>
      </w:r>
      <w:r w:rsidR="00B27F1F">
        <w:rPr>
          <w:rFonts w:ascii="Calibri" w:eastAsia="Calibri" w:hAnsi="Calibri" w:cs="Calibri"/>
          <w:color w:val="000000"/>
          <w:kern w:val="3"/>
          <w:lang w:eastAsia="fr-FR"/>
        </w:rPr>
        <w:t>, la connaissance d pôle emploi</w:t>
      </w:r>
      <w:r w:rsidRPr="00893AFF">
        <w:rPr>
          <w:rFonts w:ascii="Calibri" w:eastAsia="Calibri" w:hAnsi="Calibri" w:cs="Calibri"/>
          <w:color w:val="000000"/>
          <w:kern w:val="3"/>
          <w:lang w:eastAsia="fr-FR"/>
        </w:rPr>
        <w:t xml:space="preserve">  etc</w:t>
      </w:r>
      <w:r w:rsidR="00B27F1F">
        <w:rPr>
          <w:rFonts w:ascii="Calibri" w:eastAsia="Calibri" w:hAnsi="Calibri" w:cs="Calibri"/>
          <w:color w:val="000000"/>
          <w:kern w:val="3"/>
          <w:lang w:eastAsia="fr-FR"/>
        </w:rPr>
        <w:t xml:space="preserve">… </w:t>
      </w:r>
      <w:r w:rsidRPr="00893AFF">
        <w:rPr>
          <w:rFonts w:ascii="Calibri" w:eastAsia="Calibri" w:hAnsi="Calibri" w:cs="Calibri"/>
          <w:color w:val="000000"/>
          <w:kern w:val="3"/>
          <w:lang w:eastAsia="fr-FR"/>
        </w:rPr>
        <w:t xml:space="preserve">Les formations sont programmées dans </w:t>
      </w:r>
      <w:r w:rsidR="00B27F1F">
        <w:rPr>
          <w:rFonts w:ascii="Calibri" w:eastAsia="Calibri" w:hAnsi="Calibri" w:cs="Calibri"/>
          <w:color w:val="000000"/>
          <w:kern w:val="3"/>
          <w:lang w:eastAsia="fr-FR"/>
        </w:rPr>
        <w:t>la mesure du possible trois fois dans l’année</w:t>
      </w:r>
      <w:r w:rsidRPr="00893AFF">
        <w:rPr>
          <w:rFonts w:ascii="Calibri" w:eastAsia="Calibri" w:hAnsi="Calibri" w:cs="Calibri"/>
          <w:color w:val="000000"/>
          <w:kern w:val="3"/>
          <w:lang w:eastAsia="fr-FR"/>
        </w:rPr>
        <w:t>.</w:t>
      </w:r>
    </w:p>
    <w:p w:rsidR="00893AFF" w:rsidRPr="00893AFF" w:rsidRDefault="00893AFF" w:rsidP="00893AFF">
      <w:pPr>
        <w:suppressAutoHyphens/>
        <w:autoSpaceDN w:val="0"/>
        <w:spacing w:after="160" w:line="256" w:lineRule="auto"/>
        <w:textAlignment w:val="baseline"/>
        <w:rPr>
          <w:rFonts w:ascii="Calibri" w:eastAsia="Calibri" w:hAnsi="Calibri" w:cs="Calibri"/>
          <w:color w:val="000000"/>
          <w:kern w:val="3"/>
          <w:lang w:eastAsia="fr-FR"/>
        </w:rPr>
      </w:pPr>
      <w:r w:rsidRPr="00893AFF">
        <w:rPr>
          <w:rFonts w:ascii="Calibri" w:eastAsia="Calibri" w:hAnsi="Calibri" w:cs="Calibri"/>
          <w:color w:val="000000"/>
          <w:kern w:val="3"/>
          <w:lang w:eastAsia="fr-FR"/>
        </w:rPr>
        <w:t xml:space="preserve">Ces formations ont pour objectif l’harmonisation des pratiques d’interventions et l’amélioration des connaissances sur  la mission locale et ses activités. Elles  participent au Processus d’intégration des nouveaux bénévoles. </w:t>
      </w:r>
    </w:p>
    <w:p w:rsidR="00893AFF" w:rsidRPr="00893AFF" w:rsidRDefault="00893AFF" w:rsidP="00893AFF">
      <w:pPr>
        <w:suppressAutoHyphens/>
        <w:autoSpaceDN w:val="0"/>
        <w:spacing w:after="160" w:line="256" w:lineRule="auto"/>
        <w:textAlignment w:val="baseline"/>
        <w:rPr>
          <w:rFonts w:ascii="Calibri" w:eastAsia="Calibri" w:hAnsi="Calibri" w:cs="Calibri"/>
          <w:color w:val="00000A"/>
          <w:kern w:val="3"/>
          <w:lang w:eastAsia="fr-FR"/>
        </w:rPr>
      </w:pPr>
      <w:r w:rsidRPr="00893AFF">
        <w:rPr>
          <w:rFonts w:ascii="Calibri" w:eastAsia="Calibri" w:hAnsi="Calibri" w:cs="Calibri"/>
          <w:color w:val="000000"/>
          <w:kern w:val="3"/>
          <w:lang w:eastAsia="fr-FR"/>
        </w:rPr>
        <w:t>Ce</w:t>
      </w:r>
      <w:r w:rsidRPr="00893AFF">
        <w:rPr>
          <w:rFonts w:ascii="Calibri" w:eastAsia="Calibri" w:hAnsi="Calibri" w:cs="Calibri"/>
          <w:color w:val="00000A"/>
          <w:kern w:val="3"/>
          <w:lang w:eastAsia="fr-FR"/>
        </w:rPr>
        <w:t xml:space="preserve"> livret d’accueil comporte une présentation de la Mission locale de Paris et du parrainage</w:t>
      </w:r>
      <w:r w:rsidR="00E8136E">
        <w:rPr>
          <w:rFonts w:ascii="Calibri" w:eastAsia="Calibri" w:hAnsi="Calibri" w:cs="Calibri"/>
          <w:color w:val="00000A"/>
          <w:kern w:val="3"/>
          <w:lang w:eastAsia="fr-FR"/>
        </w:rPr>
        <w:t>, un guide du parrainage.</w:t>
      </w:r>
    </w:p>
    <w:p w:rsidR="00893AFF" w:rsidRPr="00893AFF" w:rsidRDefault="00893AFF" w:rsidP="00893AFF">
      <w:pPr>
        <w:suppressAutoHyphens/>
        <w:autoSpaceDN w:val="0"/>
        <w:spacing w:after="160" w:line="256" w:lineRule="auto"/>
        <w:textAlignment w:val="baseline"/>
        <w:rPr>
          <w:rFonts w:ascii="Calibri" w:eastAsia="Calibri" w:hAnsi="Calibri" w:cs="Calibri"/>
          <w:color w:val="000000"/>
          <w:kern w:val="3"/>
          <w:lang w:eastAsia="fr-FR"/>
        </w:rPr>
      </w:pPr>
      <w:r w:rsidRPr="00893AFF">
        <w:rPr>
          <w:rFonts w:ascii="Calibri" w:eastAsia="Calibri" w:hAnsi="Calibri" w:cs="Calibri"/>
          <w:color w:val="00000A"/>
          <w:kern w:val="3"/>
          <w:lang w:eastAsia="fr-FR"/>
        </w:rPr>
        <w:t>Mise en place d'une charte parrainage à valider et d’engagements réciproques</w:t>
      </w:r>
    </w:p>
    <w:p w:rsidR="00893AFF" w:rsidRPr="00893AFF" w:rsidRDefault="00893AFF" w:rsidP="0074785C">
      <w:pPr>
        <w:widowControl w:val="0"/>
        <w:suppressAutoHyphens/>
        <w:autoSpaceDN w:val="0"/>
        <w:spacing w:after="0" w:line="240" w:lineRule="auto"/>
        <w:textAlignment w:val="baseline"/>
        <w:rPr>
          <w:rFonts w:ascii="Calibri" w:eastAsia="Calibri" w:hAnsi="Calibri" w:cs="Calibri"/>
          <w:color w:val="00000A"/>
          <w:kern w:val="3"/>
          <w:lang w:eastAsia="fr-FR"/>
        </w:rPr>
      </w:pPr>
      <w:r w:rsidRPr="00893AFF">
        <w:rPr>
          <w:rFonts w:ascii="Calibri" w:eastAsia="Calibri" w:hAnsi="Calibri" w:cs="Calibri"/>
          <w:color w:val="00000A"/>
          <w:kern w:val="3"/>
          <w:lang w:eastAsia="fr-FR"/>
        </w:rPr>
        <w:t>11 Fiches de</w:t>
      </w:r>
      <w:r w:rsidR="00B27F1F">
        <w:rPr>
          <w:rFonts w:ascii="Calibri" w:eastAsia="Calibri" w:hAnsi="Calibri" w:cs="Calibri"/>
          <w:color w:val="00000A"/>
          <w:kern w:val="3"/>
          <w:lang w:eastAsia="fr-FR"/>
        </w:rPr>
        <w:t xml:space="preserve"> mission </w:t>
      </w:r>
      <w:r w:rsidR="0074785C">
        <w:rPr>
          <w:rFonts w:ascii="Calibri" w:eastAsia="Calibri" w:hAnsi="Calibri" w:cs="Calibri"/>
          <w:color w:val="00000A"/>
          <w:kern w:val="3"/>
          <w:lang w:eastAsia="fr-FR"/>
        </w:rPr>
        <w:t xml:space="preserve">bénévolat </w:t>
      </w:r>
      <w:r w:rsidR="00B27F1F">
        <w:rPr>
          <w:rFonts w:ascii="Calibri" w:eastAsia="Calibri" w:hAnsi="Calibri" w:cs="Calibri"/>
          <w:color w:val="00000A"/>
          <w:kern w:val="3"/>
          <w:lang w:eastAsia="fr-FR"/>
        </w:rPr>
        <w:t>et 7</w:t>
      </w:r>
      <w:r w:rsidRPr="00893AFF">
        <w:rPr>
          <w:rFonts w:ascii="Calibri" w:eastAsia="Calibri" w:hAnsi="Calibri" w:cs="Calibri"/>
          <w:color w:val="00000A"/>
          <w:kern w:val="3"/>
          <w:lang w:eastAsia="fr-FR"/>
        </w:rPr>
        <w:t xml:space="preserve"> fiches pour le mécénat de compétences</w:t>
      </w:r>
    </w:p>
    <w:p w:rsidR="00893AFF" w:rsidRPr="00893AFF" w:rsidRDefault="00893AFF" w:rsidP="00893AFF">
      <w:pPr>
        <w:suppressAutoHyphens/>
        <w:autoSpaceDN w:val="0"/>
        <w:spacing w:before="100" w:after="100" w:line="240" w:lineRule="auto"/>
        <w:textAlignment w:val="baseline"/>
        <w:rPr>
          <w:rFonts w:ascii="Calibri" w:eastAsia="Calibri" w:hAnsi="Calibri" w:cs="Calibri"/>
          <w:bCs/>
          <w:color w:val="000000"/>
          <w:kern w:val="3"/>
          <w:lang w:eastAsia="fr-FR"/>
        </w:rPr>
      </w:pPr>
      <w:r w:rsidRPr="00893AFF">
        <w:rPr>
          <w:rFonts w:ascii="Calibri" w:eastAsia="Calibri" w:hAnsi="Calibri" w:cs="Calibri"/>
          <w:bCs/>
          <w:color w:val="000000"/>
          <w:kern w:val="3"/>
          <w:u w:val="single"/>
          <w:lang w:eastAsia="fr-FR"/>
        </w:rPr>
        <w:t>Le recrutement des bénévoles</w:t>
      </w:r>
      <w:r w:rsidRPr="00893AFF">
        <w:rPr>
          <w:rFonts w:ascii="Calibri" w:eastAsia="Calibri" w:hAnsi="Calibri" w:cs="Calibri"/>
          <w:b/>
          <w:bCs/>
          <w:color w:val="000000"/>
          <w:kern w:val="3"/>
          <w:lang w:eastAsia="fr-FR"/>
        </w:rPr>
        <w:t xml:space="preserve"> </w:t>
      </w:r>
      <w:r w:rsidRPr="00893AFF">
        <w:rPr>
          <w:rFonts w:ascii="Calibri" w:eastAsia="Calibri" w:hAnsi="Calibri" w:cs="Calibri"/>
          <w:bCs/>
          <w:color w:val="000000"/>
          <w:kern w:val="3"/>
          <w:lang w:eastAsia="fr-FR"/>
        </w:rPr>
        <w:t xml:space="preserve">s’effectue </w:t>
      </w:r>
      <w:r w:rsidR="00EF283E" w:rsidRPr="00893AFF">
        <w:rPr>
          <w:rFonts w:ascii="Calibri" w:eastAsia="Calibri" w:hAnsi="Calibri" w:cs="Calibri"/>
          <w:bCs/>
          <w:color w:val="000000"/>
          <w:kern w:val="3"/>
          <w:lang w:eastAsia="fr-FR"/>
        </w:rPr>
        <w:t xml:space="preserve">d’une part </w:t>
      </w:r>
      <w:r w:rsidRPr="00893AFF">
        <w:rPr>
          <w:rFonts w:ascii="Calibri" w:eastAsia="Calibri" w:hAnsi="Calibri" w:cs="Calibri"/>
          <w:bCs/>
          <w:color w:val="000000"/>
          <w:kern w:val="3"/>
          <w:lang w:eastAsia="fr-FR"/>
        </w:rPr>
        <w:t>par l’</w:t>
      </w:r>
      <w:r w:rsidR="00EF283E">
        <w:rPr>
          <w:rFonts w:ascii="Calibri" w:eastAsia="Calibri" w:hAnsi="Calibri" w:cs="Calibri"/>
          <w:bCs/>
          <w:color w:val="000000"/>
          <w:kern w:val="3"/>
          <w:lang w:eastAsia="fr-FR"/>
        </w:rPr>
        <w:t>intermédiaire des annonces sur les sites</w:t>
      </w:r>
      <w:r w:rsidR="0074785C">
        <w:rPr>
          <w:rFonts w:ascii="Calibri" w:eastAsia="Calibri" w:hAnsi="Calibri" w:cs="Calibri"/>
          <w:bCs/>
          <w:color w:val="000000"/>
          <w:kern w:val="3"/>
          <w:lang w:eastAsia="fr-FR"/>
        </w:rPr>
        <w:t xml:space="preserve"> </w:t>
      </w:r>
      <w:r w:rsidRPr="00893AFF">
        <w:rPr>
          <w:rFonts w:ascii="Calibri" w:eastAsia="Calibri" w:hAnsi="Calibri" w:cs="Calibri"/>
          <w:bCs/>
          <w:color w:val="000000"/>
          <w:kern w:val="3"/>
          <w:lang w:eastAsia="fr-FR"/>
        </w:rPr>
        <w:t>France Bénévolat, Je m’engage à Paris</w:t>
      </w:r>
      <w:r w:rsidR="00EF283E">
        <w:rPr>
          <w:rFonts w:ascii="Calibri" w:eastAsia="Calibri" w:hAnsi="Calibri" w:cs="Calibri"/>
          <w:bCs/>
          <w:color w:val="000000"/>
          <w:kern w:val="3"/>
          <w:lang w:eastAsia="fr-FR"/>
        </w:rPr>
        <w:t xml:space="preserve">. </w:t>
      </w:r>
      <w:proofErr w:type="spellStart"/>
      <w:proofErr w:type="gramStart"/>
      <w:r w:rsidR="00EF283E">
        <w:rPr>
          <w:rFonts w:ascii="Calibri" w:eastAsia="Calibri" w:hAnsi="Calibri" w:cs="Calibri"/>
          <w:bCs/>
          <w:color w:val="000000"/>
          <w:kern w:val="3"/>
          <w:lang w:eastAsia="fr-FR"/>
        </w:rPr>
        <w:t>com</w:t>
      </w:r>
      <w:proofErr w:type="spellEnd"/>
      <w:r w:rsidRPr="00893AFF">
        <w:rPr>
          <w:rFonts w:ascii="Calibri" w:eastAsia="Calibri" w:hAnsi="Calibri" w:cs="Calibri"/>
          <w:bCs/>
          <w:color w:val="000000"/>
          <w:kern w:val="3"/>
          <w:lang w:eastAsia="fr-FR"/>
        </w:rPr>
        <w:t xml:space="preserve"> ,</w:t>
      </w:r>
      <w:proofErr w:type="gramEnd"/>
      <w:r w:rsidRPr="00893AFF">
        <w:rPr>
          <w:rFonts w:ascii="Calibri" w:eastAsia="Calibri" w:hAnsi="Calibri" w:cs="Calibri"/>
          <w:bCs/>
          <w:color w:val="000000"/>
          <w:kern w:val="3"/>
          <w:lang w:eastAsia="fr-FR"/>
        </w:rPr>
        <w:t xml:space="preserve"> </w:t>
      </w:r>
      <w:r w:rsidR="00EF283E">
        <w:rPr>
          <w:rFonts w:ascii="Calibri" w:eastAsia="Calibri" w:hAnsi="Calibri" w:cs="Calibri"/>
          <w:bCs/>
          <w:color w:val="000000"/>
          <w:kern w:val="3"/>
          <w:lang w:eastAsia="fr-FR"/>
        </w:rPr>
        <w:t xml:space="preserve">réserve civique ou le site </w:t>
      </w:r>
      <w:r w:rsidRPr="00893AFF">
        <w:rPr>
          <w:rFonts w:ascii="Calibri" w:eastAsia="Calibri" w:hAnsi="Calibri" w:cs="Calibri"/>
          <w:bCs/>
          <w:color w:val="000000"/>
          <w:kern w:val="3"/>
          <w:lang w:eastAsia="fr-FR"/>
        </w:rPr>
        <w:t>de la mission locale et d’autre part avec les associations ou entreprises avec lesquelles nous sommes en lien (</w:t>
      </w:r>
      <w:proofErr w:type="spellStart"/>
      <w:r w:rsidRPr="00893AFF">
        <w:rPr>
          <w:rFonts w:ascii="Calibri" w:eastAsia="Calibri" w:hAnsi="Calibri" w:cs="Calibri"/>
          <w:bCs/>
          <w:color w:val="000000"/>
          <w:kern w:val="3"/>
          <w:lang w:eastAsia="fr-FR"/>
        </w:rPr>
        <w:t>Visemploi</w:t>
      </w:r>
      <w:proofErr w:type="spellEnd"/>
      <w:r w:rsidRPr="00893AFF">
        <w:rPr>
          <w:rFonts w:ascii="Calibri" w:eastAsia="Calibri" w:hAnsi="Calibri" w:cs="Calibri"/>
          <w:bCs/>
          <w:color w:val="000000"/>
          <w:kern w:val="3"/>
          <w:lang w:eastAsia="fr-FR"/>
        </w:rPr>
        <w:t xml:space="preserve">, agir, </w:t>
      </w:r>
      <w:proofErr w:type="spellStart"/>
      <w:r w:rsidRPr="00893AFF">
        <w:rPr>
          <w:rFonts w:ascii="Calibri" w:eastAsia="Calibri" w:hAnsi="Calibri" w:cs="Calibri"/>
          <w:bCs/>
          <w:color w:val="000000"/>
          <w:kern w:val="3"/>
          <w:lang w:eastAsia="fr-FR"/>
        </w:rPr>
        <w:t>ProBTP</w:t>
      </w:r>
      <w:proofErr w:type="spellEnd"/>
      <w:r w:rsidRPr="00893AFF">
        <w:rPr>
          <w:rFonts w:ascii="Calibri" w:eastAsia="Calibri" w:hAnsi="Calibri" w:cs="Calibri"/>
          <w:bCs/>
          <w:color w:val="000000"/>
          <w:kern w:val="3"/>
          <w:lang w:eastAsia="fr-FR"/>
        </w:rPr>
        <w:t>, France Bénévolat…) ainsi que par le bouche à oreille.</w:t>
      </w:r>
    </w:p>
    <w:p w:rsidR="00893AFF" w:rsidRPr="00893AFF" w:rsidRDefault="00893AFF" w:rsidP="00893AFF">
      <w:pPr>
        <w:suppressAutoHyphens/>
        <w:autoSpaceDN w:val="0"/>
        <w:spacing w:before="100" w:after="100" w:line="240" w:lineRule="auto"/>
        <w:textAlignment w:val="baseline"/>
        <w:rPr>
          <w:rFonts w:ascii="Calibri" w:eastAsia="Calibri" w:hAnsi="Calibri" w:cs="Calibri"/>
          <w:b/>
          <w:bCs/>
          <w:color w:val="000000"/>
          <w:kern w:val="3"/>
          <w:lang w:eastAsia="fr-FR"/>
        </w:rPr>
      </w:pPr>
    </w:p>
    <w:p w:rsidR="00893AFF" w:rsidRPr="00893AFF" w:rsidRDefault="00893AFF" w:rsidP="00893AFF">
      <w:pPr>
        <w:suppressAutoHyphens/>
        <w:autoSpaceDN w:val="0"/>
        <w:spacing w:before="100" w:after="100" w:line="240" w:lineRule="auto"/>
        <w:textAlignment w:val="baseline"/>
        <w:rPr>
          <w:rFonts w:ascii="Calibri" w:eastAsia="Calibri" w:hAnsi="Calibri" w:cs="Calibri"/>
          <w:bCs/>
          <w:color w:val="000000"/>
          <w:kern w:val="3"/>
          <w:u w:val="single"/>
          <w:lang w:eastAsia="fr-FR"/>
        </w:rPr>
      </w:pPr>
      <w:r w:rsidRPr="00893AFF">
        <w:rPr>
          <w:rFonts w:ascii="Calibri" w:eastAsia="Calibri" w:hAnsi="Calibri" w:cs="Calibri"/>
          <w:bCs/>
          <w:color w:val="000000"/>
          <w:kern w:val="3"/>
          <w:u w:val="single"/>
          <w:lang w:eastAsia="fr-FR"/>
        </w:rPr>
        <w:t xml:space="preserve">Réunions sur sites </w:t>
      </w:r>
    </w:p>
    <w:p w:rsidR="00893AFF" w:rsidRPr="00893AFF" w:rsidRDefault="00893AFF" w:rsidP="00893AFF">
      <w:pPr>
        <w:suppressAutoHyphens/>
        <w:autoSpaceDN w:val="0"/>
        <w:spacing w:before="100" w:after="100" w:line="240" w:lineRule="auto"/>
        <w:textAlignment w:val="baseline"/>
        <w:rPr>
          <w:rFonts w:ascii="Calibri" w:eastAsia="Calibri" w:hAnsi="Calibri" w:cs="Calibri"/>
          <w:bCs/>
          <w:color w:val="000000"/>
          <w:kern w:val="3"/>
          <w:lang w:eastAsia="fr-FR"/>
        </w:rPr>
      </w:pPr>
      <w:r w:rsidRPr="00893AFF">
        <w:rPr>
          <w:rFonts w:ascii="Calibri" w:eastAsia="Calibri" w:hAnsi="Calibri" w:cs="Calibri"/>
          <w:bCs/>
          <w:color w:val="000000"/>
          <w:kern w:val="3"/>
          <w:lang w:eastAsia="fr-FR"/>
        </w:rPr>
        <w:t>Chaque site organise tous les 2 mois une réunion avec ; les parrains du site (actualités, échanges sur les parrainages en cours…)</w:t>
      </w:r>
    </w:p>
    <w:p w:rsidR="00893AFF" w:rsidRPr="00893AFF" w:rsidRDefault="00893AFF" w:rsidP="00893AFF">
      <w:pPr>
        <w:suppressAutoHyphens/>
        <w:autoSpaceDN w:val="0"/>
        <w:spacing w:before="100" w:after="100" w:line="240" w:lineRule="auto"/>
        <w:textAlignment w:val="baseline"/>
        <w:rPr>
          <w:rFonts w:ascii="Calibri" w:eastAsia="Calibri" w:hAnsi="Calibri" w:cs="Calibri"/>
          <w:color w:val="000000"/>
          <w:kern w:val="3"/>
          <w:lang w:eastAsia="fr-FR"/>
        </w:rPr>
      </w:pPr>
    </w:p>
    <w:p w:rsidR="00893AFF" w:rsidRDefault="00B27F1F" w:rsidP="00893AFF">
      <w:pPr>
        <w:suppressAutoHyphens/>
        <w:autoSpaceDN w:val="0"/>
        <w:spacing w:after="160" w:line="256" w:lineRule="auto"/>
        <w:textAlignment w:val="baseline"/>
        <w:rPr>
          <w:rFonts w:ascii="Calibri" w:eastAsia="Calibri" w:hAnsi="Calibri" w:cs="Calibri"/>
          <w:color w:val="00000A"/>
          <w:kern w:val="3"/>
          <w:lang w:eastAsia="fr-FR"/>
        </w:rPr>
      </w:pPr>
      <w:r>
        <w:rPr>
          <w:rFonts w:ascii="Calibri" w:eastAsia="Calibri" w:hAnsi="Calibri" w:cs="Calibri"/>
          <w:color w:val="00000A"/>
          <w:kern w:val="3"/>
          <w:lang w:eastAsia="fr-FR"/>
        </w:rPr>
        <w:t xml:space="preserve">Des </w:t>
      </w:r>
      <w:r w:rsidR="00893AFF" w:rsidRPr="00893AFF">
        <w:rPr>
          <w:rFonts w:ascii="Calibri" w:eastAsia="Calibri" w:hAnsi="Calibri" w:cs="Calibri"/>
          <w:color w:val="00000A"/>
          <w:kern w:val="3"/>
          <w:lang w:eastAsia="fr-FR"/>
        </w:rPr>
        <w:t xml:space="preserve"> bénévoles </w:t>
      </w:r>
      <w:r>
        <w:rPr>
          <w:rFonts w:ascii="Calibri" w:eastAsia="Calibri" w:hAnsi="Calibri" w:cs="Calibri"/>
          <w:color w:val="00000A"/>
          <w:kern w:val="3"/>
          <w:lang w:eastAsia="fr-FR"/>
        </w:rPr>
        <w:t xml:space="preserve">et des mécènes de compétences ont participé </w:t>
      </w:r>
      <w:r w:rsidR="00893AFF" w:rsidRPr="00893AFF">
        <w:rPr>
          <w:rFonts w:ascii="Calibri" w:eastAsia="Calibri" w:hAnsi="Calibri" w:cs="Calibri"/>
          <w:color w:val="00000A"/>
          <w:kern w:val="3"/>
          <w:lang w:eastAsia="fr-FR"/>
        </w:rPr>
        <w:t xml:space="preserve"> </w:t>
      </w:r>
      <w:r w:rsidR="00E8136E">
        <w:rPr>
          <w:rFonts w:ascii="Calibri" w:eastAsia="Calibri" w:hAnsi="Calibri" w:cs="Calibri"/>
          <w:color w:val="00000A"/>
          <w:kern w:val="3"/>
          <w:lang w:eastAsia="fr-FR"/>
        </w:rPr>
        <w:t xml:space="preserve">à </w:t>
      </w:r>
      <w:r>
        <w:rPr>
          <w:rFonts w:ascii="Calibri" w:eastAsia="Calibri" w:hAnsi="Calibri" w:cs="Calibri"/>
          <w:color w:val="00000A"/>
          <w:kern w:val="3"/>
          <w:lang w:eastAsia="fr-FR"/>
        </w:rPr>
        <w:t xml:space="preserve">l’animation du réseau de bénévoles sur les sites </w:t>
      </w:r>
      <w:r w:rsidR="00893AFF" w:rsidRPr="00893AFF">
        <w:rPr>
          <w:rFonts w:ascii="Calibri" w:eastAsia="Calibri" w:hAnsi="Calibri" w:cs="Calibri"/>
          <w:color w:val="00000A"/>
          <w:kern w:val="3"/>
          <w:lang w:eastAsia="fr-FR"/>
        </w:rPr>
        <w:t>de la Mission locale de Paris ; ils sont chargés de veiller au bon fonctionnement des équipes de bénévoles,  l’intégration des nouveaux et participent à la formation. Ils travaillent à l’amélioration  des interventions des bénévoles  notamment par la mise en place de réunion  d’échanges de pratiques. Ils peuvent être, en lien avec le référent parrainage, des interlocuteurs dans la communication avec les autres bénévoles.</w:t>
      </w:r>
    </w:p>
    <w:p w:rsidR="00633AAD" w:rsidRPr="00893AFF" w:rsidRDefault="00633AAD" w:rsidP="00893AFF">
      <w:pPr>
        <w:suppressAutoHyphens/>
        <w:autoSpaceDN w:val="0"/>
        <w:spacing w:after="160" w:line="256" w:lineRule="auto"/>
        <w:textAlignment w:val="baseline"/>
        <w:rPr>
          <w:rFonts w:ascii="Calibri" w:eastAsia="Calibri" w:hAnsi="Calibri" w:cs="Calibri"/>
          <w:color w:val="00000A"/>
          <w:kern w:val="3"/>
          <w:lang w:eastAsia="fr-FR"/>
        </w:rPr>
      </w:pPr>
    </w:p>
    <w:p w:rsidR="00B27F1F" w:rsidRPr="00633AAD" w:rsidRDefault="00876AD8" w:rsidP="00893AFF">
      <w:pPr>
        <w:suppressAutoHyphens/>
        <w:autoSpaceDN w:val="0"/>
        <w:spacing w:before="100" w:after="100" w:line="240" w:lineRule="auto"/>
        <w:textAlignment w:val="baseline"/>
        <w:rPr>
          <w:rFonts w:ascii="Calibri" w:eastAsia="Calibri" w:hAnsi="Calibri" w:cs="Calibri"/>
          <w:b/>
          <w:color w:val="000000"/>
          <w:kern w:val="3"/>
          <w:sz w:val="28"/>
          <w:lang w:eastAsia="fr-FR"/>
        </w:rPr>
      </w:pPr>
      <w:r>
        <w:rPr>
          <w:rFonts w:ascii="Calibri" w:eastAsia="Calibri" w:hAnsi="Calibri" w:cs="Calibri"/>
          <w:b/>
          <w:color w:val="000000"/>
          <w:kern w:val="3"/>
          <w:sz w:val="28"/>
          <w:lang w:eastAsia="fr-FR"/>
        </w:rPr>
        <w:t xml:space="preserve">Le </w:t>
      </w:r>
      <w:r w:rsidR="00633AAD" w:rsidRPr="00633AAD">
        <w:rPr>
          <w:rFonts w:ascii="Calibri" w:eastAsia="Calibri" w:hAnsi="Calibri" w:cs="Calibri"/>
          <w:b/>
          <w:color w:val="000000"/>
          <w:kern w:val="3"/>
          <w:sz w:val="28"/>
          <w:lang w:eastAsia="fr-FR"/>
        </w:rPr>
        <w:t>Mécénat de compétences</w:t>
      </w:r>
    </w:p>
    <w:p w:rsidR="00633AAD" w:rsidRDefault="005643C8" w:rsidP="00893AFF">
      <w:pPr>
        <w:suppressAutoHyphens/>
        <w:autoSpaceDN w:val="0"/>
        <w:spacing w:before="100" w:after="100" w:line="240" w:lineRule="auto"/>
        <w:textAlignment w:val="baseline"/>
        <w:rPr>
          <w:rFonts w:ascii="Calibri" w:eastAsia="Calibri" w:hAnsi="Calibri" w:cs="Calibri"/>
          <w:color w:val="000000"/>
          <w:kern w:val="3"/>
          <w:lang w:eastAsia="fr-FR"/>
        </w:rPr>
      </w:pPr>
      <w:r>
        <w:rPr>
          <w:rFonts w:ascii="Calibri" w:eastAsia="Calibri" w:hAnsi="Calibri" w:cs="Calibri"/>
          <w:color w:val="000000"/>
          <w:kern w:val="3"/>
          <w:lang w:eastAsia="fr-FR"/>
        </w:rPr>
        <w:t xml:space="preserve">En </w:t>
      </w:r>
      <w:r w:rsidR="00633AAD">
        <w:rPr>
          <w:rFonts w:ascii="Calibri" w:eastAsia="Calibri" w:hAnsi="Calibri" w:cs="Calibri"/>
          <w:color w:val="000000"/>
          <w:kern w:val="3"/>
          <w:lang w:eastAsia="fr-FR"/>
        </w:rPr>
        <w:t xml:space="preserve"> 2018</w:t>
      </w:r>
      <w:r>
        <w:rPr>
          <w:rFonts w:ascii="Calibri" w:eastAsia="Calibri" w:hAnsi="Calibri" w:cs="Calibri"/>
          <w:color w:val="000000"/>
          <w:kern w:val="3"/>
          <w:lang w:eastAsia="fr-FR"/>
        </w:rPr>
        <w:t>,</w:t>
      </w:r>
      <w:r w:rsidR="00633AAD">
        <w:rPr>
          <w:rFonts w:ascii="Calibri" w:eastAsia="Calibri" w:hAnsi="Calibri" w:cs="Calibri"/>
          <w:color w:val="000000"/>
          <w:kern w:val="3"/>
          <w:lang w:eastAsia="fr-FR"/>
        </w:rPr>
        <w:t xml:space="preserve"> nous avons</w:t>
      </w:r>
      <w:r>
        <w:rPr>
          <w:rFonts w:ascii="Calibri" w:eastAsia="Calibri" w:hAnsi="Calibri" w:cs="Calibri"/>
          <w:color w:val="000000"/>
          <w:kern w:val="3"/>
          <w:lang w:eastAsia="fr-FR"/>
        </w:rPr>
        <w:t xml:space="preserve"> eu </w:t>
      </w:r>
      <w:r w:rsidR="00633AAD">
        <w:rPr>
          <w:rFonts w:ascii="Calibri" w:eastAsia="Calibri" w:hAnsi="Calibri" w:cs="Calibri"/>
          <w:color w:val="000000"/>
          <w:kern w:val="3"/>
          <w:lang w:eastAsia="fr-FR"/>
        </w:rPr>
        <w:t xml:space="preserve">deux salariés d’orange en </w:t>
      </w:r>
      <w:r w:rsidR="00CE6FE7">
        <w:rPr>
          <w:rFonts w:ascii="Calibri" w:eastAsia="Calibri" w:hAnsi="Calibri" w:cs="Calibri"/>
          <w:color w:val="000000"/>
          <w:kern w:val="3"/>
          <w:lang w:eastAsia="fr-FR"/>
        </w:rPr>
        <w:t>mécénat de compétences à la MLP à raison de 2 jours ½ et 3 jours par semaine.</w:t>
      </w:r>
    </w:p>
    <w:p w:rsidR="00633AAD" w:rsidRDefault="00B460B2" w:rsidP="00893AFF">
      <w:pPr>
        <w:suppressAutoHyphens/>
        <w:autoSpaceDN w:val="0"/>
        <w:spacing w:before="100" w:after="100" w:line="240" w:lineRule="auto"/>
        <w:textAlignment w:val="baseline"/>
        <w:rPr>
          <w:rFonts w:ascii="Calibri" w:eastAsia="Calibri" w:hAnsi="Calibri" w:cs="Calibri"/>
          <w:color w:val="000000"/>
          <w:kern w:val="3"/>
          <w:lang w:eastAsia="fr-FR"/>
        </w:rPr>
      </w:pPr>
      <w:r>
        <w:rPr>
          <w:rFonts w:ascii="Calibri" w:eastAsia="Calibri" w:hAnsi="Calibri" w:cs="Calibri"/>
          <w:color w:val="000000"/>
          <w:kern w:val="3"/>
          <w:lang w:eastAsia="fr-FR"/>
        </w:rPr>
        <w:t xml:space="preserve">Ils </w:t>
      </w:r>
      <w:r w:rsidR="00633AAD">
        <w:rPr>
          <w:rFonts w:ascii="Calibri" w:eastAsia="Calibri" w:hAnsi="Calibri" w:cs="Calibri"/>
          <w:color w:val="000000"/>
          <w:kern w:val="3"/>
          <w:lang w:eastAsia="fr-FR"/>
        </w:rPr>
        <w:t xml:space="preserve"> </w:t>
      </w:r>
      <w:proofErr w:type="spellStart"/>
      <w:r w:rsidR="00633AAD">
        <w:rPr>
          <w:rFonts w:ascii="Calibri" w:eastAsia="Calibri" w:hAnsi="Calibri" w:cs="Calibri"/>
          <w:color w:val="000000"/>
          <w:kern w:val="3"/>
          <w:lang w:eastAsia="fr-FR"/>
        </w:rPr>
        <w:t>co</w:t>
      </w:r>
      <w:proofErr w:type="spellEnd"/>
      <w:r w:rsidR="00633AAD">
        <w:rPr>
          <w:rFonts w:ascii="Calibri" w:eastAsia="Calibri" w:hAnsi="Calibri" w:cs="Calibri"/>
          <w:color w:val="000000"/>
          <w:kern w:val="3"/>
          <w:lang w:eastAsia="fr-FR"/>
        </w:rPr>
        <w:t xml:space="preserve">-animent le réseau de </w:t>
      </w:r>
      <w:r w:rsidR="00B14745">
        <w:rPr>
          <w:rFonts w:ascii="Calibri" w:eastAsia="Calibri" w:hAnsi="Calibri" w:cs="Calibri"/>
          <w:color w:val="000000"/>
          <w:kern w:val="3"/>
          <w:lang w:eastAsia="fr-FR"/>
        </w:rPr>
        <w:t>bénévoles</w:t>
      </w:r>
      <w:r w:rsidR="00633AAD">
        <w:rPr>
          <w:rFonts w:ascii="Calibri" w:eastAsia="Calibri" w:hAnsi="Calibri" w:cs="Calibri"/>
          <w:color w:val="000000"/>
          <w:kern w:val="3"/>
          <w:lang w:eastAsia="fr-FR"/>
        </w:rPr>
        <w:t xml:space="preserve"> sur leur site respectif </w:t>
      </w:r>
      <w:r w:rsidR="00B14745">
        <w:rPr>
          <w:rFonts w:ascii="Calibri" w:eastAsia="Calibri" w:hAnsi="Calibri" w:cs="Calibri"/>
          <w:color w:val="000000"/>
          <w:kern w:val="3"/>
          <w:lang w:eastAsia="fr-FR"/>
        </w:rPr>
        <w:t xml:space="preserve">(site Milord et site Soleil) </w:t>
      </w:r>
      <w:r w:rsidR="00633AAD">
        <w:rPr>
          <w:rFonts w:ascii="Calibri" w:eastAsia="Calibri" w:hAnsi="Calibri" w:cs="Calibri"/>
          <w:color w:val="000000"/>
          <w:kern w:val="3"/>
          <w:lang w:eastAsia="fr-FR"/>
        </w:rPr>
        <w:t>et se sont investis dans des projets de recrutements</w:t>
      </w:r>
      <w:r w:rsidR="00B14745">
        <w:rPr>
          <w:rFonts w:ascii="Calibri" w:eastAsia="Calibri" w:hAnsi="Calibri" w:cs="Calibri"/>
          <w:color w:val="000000"/>
          <w:kern w:val="3"/>
          <w:lang w:eastAsia="fr-FR"/>
        </w:rPr>
        <w:t xml:space="preserve"> avec la direction de l’emploi</w:t>
      </w:r>
      <w:r w:rsidR="00633AAD">
        <w:rPr>
          <w:rFonts w:ascii="Calibri" w:eastAsia="Calibri" w:hAnsi="Calibri" w:cs="Calibri"/>
          <w:color w:val="000000"/>
          <w:kern w:val="3"/>
          <w:lang w:eastAsia="fr-FR"/>
        </w:rPr>
        <w:t xml:space="preserve">. Ils collaborent </w:t>
      </w:r>
      <w:r w:rsidR="00B14745">
        <w:rPr>
          <w:rFonts w:ascii="Calibri" w:eastAsia="Calibri" w:hAnsi="Calibri" w:cs="Calibri"/>
          <w:color w:val="000000"/>
          <w:kern w:val="3"/>
          <w:lang w:eastAsia="fr-FR"/>
        </w:rPr>
        <w:t xml:space="preserve">également </w:t>
      </w:r>
      <w:r w:rsidR="00633AAD">
        <w:rPr>
          <w:rFonts w:ascii="Calibri" w:eastAsia="Calibri" w:hAnsi="Calibri" w:cs="Calibri"/>
          <w:color w:val="000000"/>
          <w:kern w:val="3"/>
          <w:lang w:eastAsia="fr-FR"/>
        </w:rPr>
        <w:t>avec le pôle de développement des compétences et le</w:t>
      </w:r>
      <w:bookmarkStart w:id="0" w:name="_GoBack"/>
      <w:bookmarkEnd w:id="0"/>
      <w:r w:rsidR="00633AAD">
        <w:rPr>
          <w:rFonts w:ascii="Calibri" w:eastAsia="Calibri" w:hAnsi="Calibri" w:cs="Calibri"/>
          <w:color w:val="000000"/>
          <w:kern w:val="3"/>
          <w:lang w:eastAsia="fr-FR"/>
        </w:rPr>
        <w:t xml:space="preserve"> pôle de développement social pour la préparation des jeunes à l’entrée en formati</w:t>
      </w:r>
      <w:r w:rsidR="00B14745">
        <w:rPr>
          <w:rFonts w:ascii="Calibri" w:eastAsia="Calibri" w:hAnsi="Calibri" w:cs="Calibri"/>
          <w:color w:val="000000"/>
          <w:kern w:val="3"/>
          <w:lang w:eastAsia="fr-FR"/>
        </w:rPr>
        <w:t xml:space="preserve">on, </w:t>
      </w:r>
      <w:r w:rsidR="00633AAD">
        <w:rPr>
          <w:rFonts w:ascii="Calibri" w:eastAsia="Calibri" w:hAnsi="Calibri" w:cs="Calibri"/>
          <w:color w:val="000000"/>
          <w:kern w:val="3"/>
          <w:lang w:eastAsia="fr-FR"/>
        </w:rPr>
        <w:t xml:space="preserve">l’accompagnement de groupes de jeunes </w:t>
      </w:r>
      <w:r w:rsidR="00B14745">
        <w:rPr>
          <w:rFonts w:ascii="Calibri" w:eastAsia="Calibri" w:hAnsi="Calibri" w:cs="Calibri"/>
          <w:color w:val="000000"/>
          <w:kern w:val="3"/>
          <w:lang w:eastAsia="fr-FR"/>
        </w:rPr>
        <w:t>à des visites culturelles ou citoyennes entre autres. De plus, ils contribue</w:t>
      </w:r>
      <w:r w:rsidR="00A85E3C">
        <w:rPr>
          <w:rFonts w:ascii="Calibri" w:eastAsia="Calibri" w:hAnsi="Calibri" w:cs="Calibri"/>
          <w:color w:val="000000"/>
          <w:kern w:val="3"/>
          <w:lang w:eastAsia="fr-FR"/>
        </w:rPr>
        <w:t xml:space="preserve">nt à la promotion du mécénat </w:t>
      </w:r>
      <w:r w:rsidR="00B14745">
        <w:rPr>
          <w:rFonts w:ascii="Calibri" w:eastAsia="Calibri" w:hAnsi="Calibri" w:cs="Calibri"/>
          <w:color w:val="000000"/>
          <w:kern w:val="3"/>
          <w:lang w:eastAsia="fr-FR"/>
        </w:rPr>
        <w:t>et à la recherche de nouveaux mécènes</w:t>
      </w:r>
      <w:r w:rsidR="00A6374B">
        <w:rPr>
          <w:rFonts w:ascii="Calibri" w:eastAsia="Calibri" w:hAnsi="Calibri" w:cs="Calibri"/>
          <w:color w:val="000000"/>
          <w:kern w:val="3"/>
          <w:lang w:eastAsia="fr-FR"/>
        </w:rPr>
        <w:t xml:space="preserve"> de compétences</w:t>
      </w:r>
      <w:r w:rsidR="00B14745">
        <w:rPr>
          <w:rFonts w:ascii="Calibri" w:eastAsia="Calibri" w:hAnsi="Calibri" w:cs="Calibri"/>
          <w:color w:val="000000"/>
          <w:kern w:val="3"/>
          <w:lang w:eastAsia="fr-FR"/>
        </w:rPr>
        <w:t xml:space="preserve">. </w:t>
      </w:r>
    </w:p>
    <w:p w:rsidR="001B2A10" w:rsidRDefault="001B2A10" w:rsidP="00893AFF">
      <w:pPr>
        <w:suppressAutoHyphens/>
        <w:autoSpaceDN w:val="0"/>
        <w:spacing w:before="100" w:after="100" w:line="240" w:lineRule="auto"/>
        <w:textAlignment w:val="baseline"/>
        <w:rPr>
          <w:rFonts w:ascii="Calibri" w:eastAsia="Calibri" w:hAnsi="Calibri" w:cs="Calibri"/>
          <w:color w:val="000000"/>
          <w:kern w:val="3"/>
          <w:lang w:eastAsia="fr-FR"/>
        </w:rPr>
      </w:pPr>
      <w:r>
        <w:rPr>
          <w:rFonts w:ascii="Calibri" w:eastAsia="Calibri" w:hAnsi="Calibri" w:cs="Calibri"/>
          <w:color w:val="000000"/>
          <w:kern w:val="3"/>
          <w:lang w:eastAsia="fr-FR"/>
        </w:rPr>
        <w:t>En 2019, deux nouveaux mécènes devraient intégrer la MLP. Nous continuons à développer les relations avec les entreprises partenaires dans le cadre du mécénat de comp</w:t>
      </w:r>
      <w:r w:rsidR="00EC5E88">
        <w:rPr>
          <w:rFonts w:ascii="Calibri" w:eastAsia="Calibri" w:hAnsi="Calibri" w:cs="Calibri"/>
          <w:color w:val="000000"/>
          <w:kern w:val="3"/>
          <w:lang w:eastAsia="fr-FR"/>
        </w:rPr>
        <w:t>éte</w:t>
      </w:r>
      <w:r>
        <w:rPr>
          <w:rFonts w:ascii="Calibri" w:eastAsia="Calibri" w:hAnsi="Calibri" w:cs="Calibri"/>
          <w:color w:val="000000"/>
          <w:kern w:val="3"/>
          <w:lang w:eastAsia="fr-FR"/>
        </w:rPr>
        <w:t xml:space="preserve">nces. </w:t>
      </w:r>
    </w:p>
    <w:p w:rsidR="00633AAD" w:rsidRDefault="00633AAD" w:rsidP="00893AFF">
      <w:pPr>
        <w:suppressAutoHyphens/>
        <w:autoSpaceDN w:val="0"/>
        <w:spacing w:before="100" w:after="100" w:line="240" w:lineRule="auto"/>
        <w:textAlignment w:val="baseline"/>
        <w:rPr>
          <w:rFonts w:ascii="Calibri" w:eastAsia="Calibri" w:hAnsi="Calibri" w:cs="Calibri"/>
          <w:color w:val="000000"/>
          <w:kern w:val="3"/>
          <w:lang w:eastAsia="fr-FR"/>
        </w:rPr>
      </w:pPr>
    </w:p>
    <w:p w:rsidR="00A80D48" w:rsidRDefault="00A80D48" w:rsidP="00893AFF">
      <w:pPr>
        <w:suppressAutoHyphens/>
        <w:autoSpaceDN w:val="0"/>
        <w:spacing w:before="100" w:after="100" w:line="240" w:lineRule="auto"/>
        <w:textAlignment w:val="baseline"/>
        <w:rPr>
          <w:rFonts w:ascii="Calibri" w:eastAsia="Calibri" w:hAnsi="Calibri" w:cs="Calibri"/>
          <w:color w:val="000000"/>
          <w:kern w:val="3"/>
          <w:lang w:eastAsia="fr-FR"/>
        </w:rPr>
      </w:pPr>
    </w:p>
    <w:p w:rsidR="00A80D48" w:rsidRDefault="00A80D48" w:rsidP="00893AFF">
      <w:pPr>
        <w:suppressAutoHyphens/>
        <w:autoSpaceDN w:val="0"/>
        <w:spacing w:before="100" w:after="100" w:line="240" w:lineRule="auto"/>
        <w:textAlignment w:val="baseline"/>
        <w:rPr>
          <w:rFonts w:ascii="Calibri" w:eastAsia="Calibri" w:hAnsi="Calibri" w:cs="Calibri"/>
          <w:b/>
          <w:bCs/>
          <w:color w:val="000000"/>
          <w:kern w:val="3"/>
          <w:sz w:val="28"/>
          <w:lang w:eastAsia="fr-FR"/>
        </w:rPr>
      </w:pPr>
    </w:p>
    <w:p w:rsidR="00EC5E88" w:rsidRDefault="00EC5E88" w:rsidP="00893AFF">
      <w:pPr>
        <w:suppressAutoHyphens/>
        <w:autoSpaceDN w:val="0"/>
        <w:spacing w:before="100" w:after="100" w:line="240" w:lineRule="auto"/>
        <w:textAlignment w:val="baseline"/>
        <w:rPr>
          <w:rFonts w:ascii="Calibri" w:eastAsia="Calibri" w:hAnsi="Calibri" w:cs="Calibri"/>
          <w:b/>
          <w:bCs/>
          <w:color w:val="000000"/>
          <w:kern w:val="3"/>
          <w:sz w:val="28"/>
          <w:lang w:eastAsia="fr-FR"/>
        </w:rPr>
      </w:pPr>
    </w:p>
    <w:p w:rsidR="00EC5E88" w:rsidRDefault="00EC5E88" w:rsidP="00893AFF">
      <w:pPr>
        <w:suppressAutoHyphens/>
        <w:autoSpaceDN w:val="0"/>
        <w:spacing w:before="100" w:after="100" w:line="240" w:lineRule="auto"/>
        <w:textAlignment w:val="baseline"/>
        <w:rPr>
          <w:rFonts w:ascii="Calibri" w:eastAsia="Calibri" w:hAnsi="Calibri" w:cs="Calibri"/>
          <w:b/>
          <w:bCs/>
          <w:color w:val="000000"/>
          <w:kern w:val="3"/>
          <w:sz w:val="28"/>
          <w:lang w:eastAsia="fr-FR"/>
        </w:rPr>
      </w:pPr>
    </w:p>
    <w:p w:rsidR="00EC5E88" w:rsidRDefault="00EC5E88" w:rsidP="00893AFF">
      <w:pPr>
        <w:suppressAutoHyphens/>
        <w:autoSpaceDN w:val="0"/>
        <w:spacing w:before="100" w:after="100" w:line="240" w:lineRule="auto"/>
        <w:textAlignment w:val="baseline"/>
        <w:rPr>
          <w:rFonts w:ascii="Calibri" w:eastAsia="Calibri" w:hAnsi="Calibri" w:cs="Calibri"/>
          <w:b/>
          <w:bCs/>
          <w:color w:val="000000"/>
          <w:kern w:val="3"/>
          <w:sz w:val="28"/>
          <w:lang w:eastAsia="fr-FR"/>
        </w:rPr>
      </w:pPr>
    </w:p>
    <w:p w:rsidR="00893AFF" w:rsidRPr="00893AFF" w:rsidRDefault="00876AD8" w:rsidP="00893AFF">
      <w:pPr>
        <w:suppressAutoHyphens/>
        <w:autoSpaceDN w:val="0"/>
        <w:spacing w:before="100" w:after="100" w:line="240" w:lineRule="auto"/>
        <w:textAlignment w:val="baseline"/>
        <w:rPr>
          <w:rFonts w:ascii="Calibri" w:eastAsia="Calibri" w:hAnsi="Calibri" w:cs="Calibri"/>
          <w:b/>
          <w:bCs/>
          <w:color w:val="000000"/>
          <w:kern w:val="3"/>
          <w:sz w:val="28"/>
          <w:lang w:eastAsia="fr-FR"/>
        </w:rPr>
      </w:pPr>
      <w:r>
        <w:rPr>
          <w:rFonts w:ascii="Calibri" w:eastAsia="Calibri" w:hAnsi="Calibri" w:cs="Calibri"/>
          <w:b/>
          <w:bCs/>
          <w:color w:val="000000"/>
          <w:kern w:val="3"/>
          <w:sz w:val="28"/>
          <w:lang w:eastAsia="fr-FR"/>
        </w:rPr>
        <w:t xml:space="preserve">La </w:t>
      </w:r>
      <w:r w:rsidR="00893AFF" w:rsidRPr="00893AFF">
        <w:rPr>
          <w:rFonts w:ascii="Calibri" w:eastAsia="Calibri" w:hAnsi="Calibri" w:cs="Calibri"/>
          <w:b/>
          <w:bCs/>
          <w:color w:val="000000"/>
          <w:kern w:val="3"/>
          <w:sz w:val="28"/>
          <w:lang w:eastAsia="fr-FR"/>
        </w:rPr>
        <w:t>Communication</w:t>
      </w:r>
    </w:p>
    <w:p w:rsidR="00893AFF" w:rsidRPr="00893AFF" w:rsidRDefault="00893AFF" w:rsidP="00893AFF">
      <w:pPr>
        <w:suppressAutoHyphens/>
        <w:autoSpaceDN w:val="0"/>
        <w:spacing w:after="0" w:line="240" w:lineRule="auto"/>
        <w:textAlignment w:val="baseline"/>
        <w:rPr>
          <w:rFonts w:ascii="Calibri" w:eastAsia="Times New Roman" w:hAnsi="Calibri" w:cs="Times New Roman"/>
          <w:bCs/>
          <w:color w:val="000000"/>
          <w:kern w:val="3"/>
          <w:szCs w:val="24"/>
          <w:lang w:eastAsia="fr-FR"/>
        </w:rPr>
      </w:pPr>
      <w:r w:rsidRPr="00893AFF">
        <w:rPr>
          <w:rFonts w:ascii="Calibri" w:eastAsia="Times New Roman" w:hAnsi="Calibri" w:cs="Times New Roman"/>
          <w:bCs/>
          <w:color w:val="000000"/>
          <w:kern w:val="3"/>
          <w:szCs w:val="24"/>
          <w:lang w:eastAsia="fr-FR"/>
        </w:rPr>
        <w:t>Plaquettes parrainage et flyers pour les jeunes sont à disposition des équipes.</w:t>
      </w:r>
    </w:p>
    <w:p w:rsidR="00893AFF" w:rsidRPr="00893AFF" w:rsidRDefault="00893AFF" w:rsidP="00893AFF">
      <w:pPr>
        <w:suppressAutoHyphens/>
        <w:autoSpaceDN w:val="0"/>
        <w:spacing w:after="0" w:line="240" w:lineRule="auto"/>
        <w:textAlignment w:val="baseline"/>
        <w:rPr>
          <w:rFonts w:ascii="Calibri" w:eastAsia="Times New Roman" w:hAnsi="Calibri" w:cs="Times New Roman"/>
          <w:bCs/>
          <w:color w:val="000000"/>
          <w:kern w:val="3"/>
          <w:szCs w:val="24"/>
          <w:lang w:eastAsia="fr-FR"/>
        </w:rPr>
      </w:pPr>
      <w:r w:rsidRPr="00893AFF">
        <w:rPr>
          <w:rFonts w:ascii="Calibri" w:eastAsia="Times New Roman" w:hAnsi="Calibri" w:cs="Times New Roman"/>
          <w:bCs/>
          <w:color w:val="000000"/>
          <w:kern w:val="3"/>
          <w:szCs w:val="24"/>
          <w:lang w:eastAsia="fr-FR"/>
        </w:rPr>
        <w:t>Des CLIPS sont également disponibles : il serait intéressant de les  diffuser sur les écrans d’accueil des différents sites de la ML notamment le clip sur le parrainage visible sur l’intranet et mlparis.fr.</w:t>
      </w:r>
    </w:p>
    <w:p w:rsidR="00893AFF" w:rsidRDefault="00893AFF" w:rsidP="00893AFF">
      <w:pPr>
        <w:suppressAutoHyphens/>
        <w:autoSpaceDN w:val="0"/>
        <w:spacing w:after="0" w:line="240" w:lineRule="auto"/>
        <w:textAlignment w:val="baseline"/>
        <w:rPr>
          <w:rFonts w:ascii="Calibri" w:eastAsia="Times New Roman" w:hAnsi="Calibri" w:cs="Times New Roman"/>
          <w:bCs/>
          <w:color w:val="000000"/>
          <w:kern w:val="3"/>
          <w:szCs w:val="24"/>
          <w:lang w:eastAsia="fr-FR"/>
        </w:rPr>
      </w:pPr>
      <w:r w:rsidRPr="00893AFF">
        <w:rPr>
          <w:rFonts w:ascii="Calibri" w:eastAsia="Times New Roman" w:hAnsi="Calibri" w:cs="Times New Roman"/>
          <w:bCs/>
          <w:color w:val="000000"/>
          <w:kern w:val="3"/>
          <w:szCs w:val="24"/>
          <w:lang w:eastAsia="fr-FR"/>
        </w:rPr>
        <w:t xml:space="preserve">D’autres clips sont visibles sur MLparis.fr, et sur le site </w:t>
      </w:r>
      <w:hyperlink r:id="rId7" w:history="1">
        <w:r w:rsidR="0033342E">
          <w:rPr>
            <w:rStyle w:val="Lienhypertexte"/>
          </w:rPr>
          <w:t>https://www.missionlocale.paris/benevoles-2/les-missions-du-benevole/</w:t>
        </w:r>
      </w:hyperlink>
    </w:p>
    <w:p w:rsidR="00092A51" w:rsidRPr="00893AFF" w:rsidRDefault="00092A51" w:rsidP="00893AFF">
      <w:pPr>
        <w:suppressAutoHyphens/>
        <w:autoSpaceDN w:val="0"/>
        <w:spacing w:after="0" w:line="240" w:lineRule="auto"/>
        <w:textAlignment w:val="baseline"/>
        <w:rPr>
          <w:rFonts w:ascii="Calibri" w:eastAsia="Times New Roman" w:hAnsi="Calibri" w:cs="Times New Roman"/>
          <w:bCs/>
          <w:color w:val="000000"/>
          <w:kern w:val="3"/>
          <w:szCs w:val="24"/>
          <w:lang w:eastAsia="fr-FR"/>
        </w:rPr>
      </w:pPr>
    </w:p>
    <w:p w:rsidR="00893AFF" w:rsidRPr="00893AFF" w:rsidRDefault="00893AFF" w:rsidP="00893AFF">
      <w:pPr>
        <w:suppressAutoHyphens/>
        <w:autoSpaceDN w:val="0"/>
        <w:spacing w:after="0" w:line="240" w:lineRule="auto"/>
        <w:textAlignment w:val="baseline"/>
        <w:rPr>
          <w:rFonts w:ascii="Calibri" w:eastAsia="Times New Roman" w:hAnsi="Calibri" w:cs="Times New Roman"/>
          <w:bCs/>
          <w:color w:val="000000"/>
          <w:kern w:val="3"/>
          <w:szCs w:val="24"/>
          <w:lang w:eastAsia="fr-FR"/>
        </w:rPr>
      </w:pPr>
      <w:r w:rsidRPr="00893AFF">
        <w:rPr>
          <w:rFonts w:ascii="Calibri" w:eastAsia="Times New Roman" w:hAnsi="Calibri" w:cs="Times New Roman"/>
          <w:bCs/>
          <w:color w:val="000000"/>
          <w:kern w:val="3"/>
          <w:szCs w:val="24"/>
          <w:lang w:eastAsia="fr-FR"/>
        </w:rPr>
        <w:t xml:space="preserve"> Des informations du bénévolat par secteur d’activité à l’intention des jeunes sont disponibles aussi </w:t>
      </w:r>
      <w:r w:rsidR="00B27F1F">
        <w:rPr>
          <w:rFonts w:ascii="Calibri" w:eastAsia="Times New Roman" w:hAnsi="Calibri" w:cs="Times New Roman"/>
          <w:bCs/>
          <w:color w:val="000000"/>
          <w:kern w:val="3"/>
          <w:szCs w:val="24"/>
          <w:lang w:eastAsia="fr-FR"/>
        </w:rPr>
        <w:t>sur le site</w:t>
      </w:r>
      <w:r w:rsidRPr="00893AFF">
        <w:rPr>
          <w:rFonts w:ascii="Calibri" w:eastAsia="Times New Roman" w:hAnsi="Calibri" w:cs="Times New Roman"/>
          <w:bCs/>
          <w:color w:val="000000"/>
          <w:kern w:val="3"/>
          <w:szCs w:val="24"/>
          <w:lang w:eastAsia="fr-FR"/>
        </w:rPr>
        <w:t xml:space="preserve"> </w:t>
      </w:r>
      <w:r w:rsidR="00B27F1F">
        <w:rPr>
          <w:rFonts w:ascii="Calibri" w:eastAsia="Times New Roman" w:hAnsi="Calibri" w:cs="Times New Roman"/>
          <w:bCs/>
          <w:color w:val="000000"/>
          <w:kern w:val="3"/>
          <w:szCs w:val="24"/>
          <w:lang w:eastAsia="fr-FR"/>
        </w:rPr>
        <w:t xml:space="preserve">portail mlparis.fr </w:t>
      </w:r>
    </w:p>
    <w:p w:rsidR="00EC5E88" w:rsidRPr="00893AFF" w:rsidRDefault="00EC5E88" w:rsidP="00893AFF">
      <w:pPr>
        <w:suppressAutoHyphens/>
        <w:autoSpaceDN w:val="0"/>
        <w:spacing w:after="160" w:line="256" w:lineRule="auto"/>
        <w:textAlignment w:val="baseline"/>
        <w:rPr>
          <w:rFonts w:ascii="Calibri" w:eastAsia="Calibri" w:hAnsi="Calibri" w:cs="Calibri"/>
          <w:color w:val="000000"/>
          <w:kern w:val="3"/>
          <w:lang w:eastAsia="fr-FR"/>
        </w:rPr>
      </w:pPr>
    </w:p>
    <w:p w:rsidR="002E1572" w:rsidRDefault="002E1572" w:rsidP="002E1572">
      <w:pPr>
        <w:spacing w:after="0" w:line="240" w:lineRule="auto"/>
        <w:rPr>
          <w:b/>
          <w:color w:val="000000" w:themeColor="text1"/>
          <w:sz w:val="28"/>
        </w:rPr>
      </w:pPr>
      <w:r w:rsidRPr="00F61FF5">
        <w:rPr>
          <w:b/>
          <w:color w:val="000000" w:themeColor="text1"/>
          <w:sz w:val="28"/>
        </w:rPr>
        <w:t xml:space="preserve">Les outils </w:t>
      </w:r>
    </w:p>
    <w:p w:rsidR="00876AD8" w:rsidRPr="00F61FF5" w:rsidRDefault="00876AD8" w:rsidP="002E1572">
      <w:pPr>
        <w:spacing w:after="0" w:line="240" w:lineRule="auto"/>
        <w:rPr>
          <w:b/>
          <w:color w:val="000000" w:themeColor="text1"/>
          <w:sz w:val="28"/>
        </w:rPr>
      </w:pPr>
    </w:p>
    <w:p w:rsidR="002E1572" w:rsidRPr="00092A51" w:rsidRDefault="002E1572" w:rsidP="002E1572">
      <w:pPr>
        <w:pStyle w:val="Paragraphedeliste"/>
        <w:numPr>
          <w:ilvl w:val="0"/>
          <w:numId w:val="1"/>
        </w:numPr>
        <w:spacing w:after="0" w:line="240" w:lineRule="auto"/>
        <w:rPr>
          <w:color w:val="000000" w:themeColor="text1"/>
        </w:rPr>
      </w:pPr>
      <w:r w:rsidRPr="00092A51">
        <w:rPr>
          <w:color w:val="000000" w:themeColor="text1"/>
        </w:rPr>
        <w:t>Une fiche d’engagement parrainage (signée par le parrain, le référent parrainage du site et le jeune),</w:t>
      </w:r>
    </w:p>
    <w:p w:rsidR="002E1572" w:rsidRPr="00092A51" w:rsidRDefault="002E1572" w:rsidP="002E1572">
      <w:pPr>
        <w:pStyle w:val="Paragraphedeliste"/>
        <w:numPr>
          <w:ilvl w:val="0"/>
          <w:numId w:val="1"/>
        </w:numPr>
        <w:spacing w:after="0" w:line="240" w:lineRule="auto"/>
        <w:rPr>
          <w:color w:val="000000" w:themeColor="text1"/>
        </w:rPr>
      </w:pPr>
      <w:r w:rsidRPr="00092A51">
        <w:rPr>
          <w:color w:val="000000" w:themeColor="text1"/>
        </w:rPr>
        <w:t>une fiche de suivi parrainage (où sont indiquées les dates d’entretien, commentaires) signée par le jeune à chaque entretien.</w:t>
      </w:r>
    </w:p>
    <w:p w:rsidR="002E1572" w:rsidRPr="00092A51" w:rsidRDefault="002E1572" w:rsidP="002E1572">
      <w:pPr>
        <w:pStyle w:val="Paragraphedeliste"/>
        <w:numPr>
          <w:ilvl w:val="0"/>
          <w:numId w:val="1"/>
        </w:numPr>
        <w:spacing w:after="0" w:line="240" w:lineRule="auto"/>
        <w:rPr>
          <w:color w:val="000000" w:themeColor="text1"/>
        </w:rPr>
      </w:pPr>
      <w:r w:rsidRPr="00092A51">
        <w:rPr>
          <w:color w:val="000000" w:themeColor="text1"/>
        </w:rPr>
        <w:t xml:space="preserve">Un livret d’accueil comportant une présentation de la mission locale de Paris, une présentation du parrainage, un guide </w:t>
      </w:r>
      <w:r w:rsidR="007C09D5" w:rsidRPr="00092A51">
        <w:rPr>
          <w:color w:val="000000" w:themeColor="text1"/>
        </w:rPr>
        <w:t>parrainage</w:t>
      </w:r>
      <w:r w:rsidRPr="00092A51">
        <w:rPr>
          <w:color w:val="000000" w:themeColor="text1"/>
        </w:rPr>
        <w:t xml:space="preserve"> (conduite d’entretien) </w:t>
      </w:r>
    </w:p>
    <w:p w:rsidR="002E1572" w:rsidRPr="00092A51" w:rsidRDefault="002E1572" w:rsidP="002E1572">
      <w:pPr>
        <w:pStyle w:val="Paragraphedeliste"/>
        <w:numPr>
          <w:ilvl w:val="0"/>
          <w:numId w:val="1"/>
        </w:numPr>
        <w:spacing w:after="0" w:line="240" w:lineRule="auto"/>
        <w:rPr>
          <w:color w:val="000000" w:themeColor="text1"/>
        </w:rPr>
      </w:pPr>
      <w:r w:rsidRPr="00092A51">
        <w:rPr>
          <w:color w:val="000000" w:themeColor="text1"/>
        </w:rPr>
        <w:t>Cartes de visite pour les marraines et parrains</w:t>
      </w:r>
    </w:p>
    <w:p w:rsidR="002E1572" w:rsidRPr="00092A51" w:rsidRDefault="002E1572" w:rsidP="002E1572">
      <w:pPr>
        <w:pStyle w:val="Paragraphedeliste"/>
        <w:numPr>
          <w:ilvl w:val="0"/>
          <w:numId w:val="1"/>
        </w:numPr>
        <w:spacing w:after="0" w:line="240" w:lineRule="auto"/>
        <w:rPr>
          <w:color w:val="000000" w:themeColor="text1"/>
        </w:rPr>
      </w:pPr>
      <w:r w:rsidRPr="00092A51">
        <w:rPr>
          <w:color w:val="000000" w:themeColor="text1"/>
        </w:rPr>
        <w:t xml:space="preserve"> des fiches missions parrainage en ligne</w:t>
      </w:r>
    </w:p>
    <w:p w:rsidR="002E1572" w:rsidRPr="00092A51" w:rsidRDefault="002E1572" w:rsidP="002E1572">
      <w:pPr>
        <w:pStyle w:val="Paragraphedeliste"/>
        <w:numPr>
          <w:ilvl w:val="0"/>
          <w:numId w:val="1"/>
        </w:numPr>
        <w:spacing w:after="0" w:line="240" w:lineRule="auto"/>
        <w:rPr>
          <w:color w:val="000000" w:themeColor="text1"/>
        </w:rPr>
      </w:pPr>
      <w:r w:rsidRPr="00092A51">
        <w:rPr>
          <w:color w:val="000000" w:themeColor="text1"/>
        </w:rPr>
        <w:t>Une entrée parrainage  afin de s’informer et sensibiliser les jeunes et les conseillers sur  «mlparis.fr» avec des fiches parrainage  par secteur d’activité, des témoignages de parrains et jeune</w:t>
      </w:r>
    </w:p>
    <w:p w:rsidR="002E1572" w:rsidRPr="00092A51" w:rsidRDefault="002E1572" w:rsidP="002E1572">
      <w:pPr>
        <w:spacing w:after="0" w:line="240" w:lineRule="auto"/>
        <w:rPr>
          <w:color w:val="000000" w:themeColor="text1"/>
        </w:rPr>
      </w:pPr>
    </w:p>
    <w:p w:rsidR="00E92E10" w:rsidRDefault="00E92E10" w:rsidP="002E1572">
      <w:pPr>
        <w:rPr>
          <w:b/>
          <w:color w:val="000000" w:themeColor="text1"/>
        </w:rPr>
      </w:pPr>
    </w:p>
    <w:p w:rsidR="00876AD8" w:rsidRPr="00876AD8" w:rsidRDefault="00876AD8" w:rsidP="002E1572">
      <w:pPr>
        <w:rPr>
          <w:b/>
          <w:color w:val="000000" w:themeColor="text1"/>
          <w:sz w:val="28"/>
        </w:rPr>
      </w:pPr>
      <w:r w:rsidRPr="00876AD8">
        <w:rPr>
          <w:b/>
          <w:color w:val="000000" w:themeColor="text1"/>
          <w:sz w:val="28"/>
        </w:rPr>
        <w:t xml:space="preserve">Les </w:t>
      </w:r>
      <w:r w:rsidR="002E1572" w:rsidRPr="00876AD8">
        <w:rPr>
          <w:b/>
          <w:color w:val="000000" w:themeColor="text1"/>
          <w:sz w:val="28"/>
        </w:rPr>
        <w:t>Perspectives</w:t>
      </w:r>
      <w:r w:rsidR="00B27F1F" w:rsidRPr="00876AD8">
        <w:rPr>
          <w:b/>
          <w:color w:val="000000" w:themeColor="text1"/>
          <w:sz w:val="28"/>
        </w:rPr>
        <w:t xml:space="preserve"> 2019</w:t>
      </w:r>
      <w:r w:rsidRPr="00876AD8">
        <w:rPr>
          <w:b/>
          <w:color w:val="000000" w:themeColor="text1"/>
          <w:sz w:val="28"/>
        </w:rPr>
        <w:t> :</w:t>
      </w:r>
    </w:p>
    <w:p w:rsidR="005B162B" w:rsidRPr="00092A51" w:rsidRDefault="00A80D48" w:rsidP="002E1572">
      <w:pPr>
        <w:rPr>
          <w:color w:val="000000" w:themeColor="text1"/>
        </w:rPr>
      </w:pPr>
      <w:r>
        <w:rPr>
          <w:color w:val="000000" w:themeColor="text1"/>
        </w:rPr>
        <w:t>D</w:t>
      </w:r>
      <w:r w:rsidR="002E1572" w:rsidRPr="00092A51">
        <w:rPr>
          <w:color w:val="000000" w:themeColor="text1"/>
        </w:rPr>
        <w:t>éveloppement d’actions p</w:t>
      </w:r>
      <w:r w:rsidR="001B2A10">
        <w:rPr>
          <w:color w:val="000000" w:themeColor="text1"/>
        </w:rPr>
        <w:t>arrainages dans le cadre de la Garantie J</w:t>
      </w:r>
      <w:r w:rsidR="002E1572" w:rsidRPr="00092A51">
        <w:rPr>
          <w:color w:val="000000" w:themeColor="text1"/>
        </w:rPr>
        <w:t>eunes</w:t>
      </w:r>
      <w:r>
        <w:rPr>
          <w:color w:val="000000" w:themeColor="text1"/>
        </w:rPr>
        <w:t xml:space="preserve"> notamment dans les SAS</w:t>
      </w:r>
      <w:r w:rsidR="002E1572" w:rsidRPr="00092A51">
        <w:rPr>
          <w:color w:val="000000" w:themeColor="text1"/>
        </w:rPr>
        <w:t>, développement de la relation entreprises en partenariat avec les filières (</w:t>
      </w:r>
      <w:r w:rsidR="00092A51">
        <w:rPr>
          <w:color w:val="000000" w:themeColor="text1"/>
        </w:rPr>
        <w:t xml:space="preserve">BNP Paribas, </w:t>
      </w:r>
      <w:r w:rsidR="009519E5">
        <w:rPr>
          <w:color w:val="000000" w:themeColor="text1"/>
        </w:rPr>
        <w:t xml:space="preserve">La poste, orange, </w:t>
      </w:r>
      <w:r w:rsidR="00092A51">
        <w:rPr>
          <w:color w:val="000000" w:themeColor="text1"/>
        </w:rPr>
        <w:t>…</w:t>
      </w:r>
      <w:r w:rsidR="002E1572" w:rsidRPr="00092A51">
        <w:rPr>
          <w:color w:val="000000" w:themeColor="text1"/>
        </w:rPr>
        <w:t xml:space="preserve">), </w:t>
      </w:r>
      <w:r>
        <w:rPr>
          <w:color w:val="000000" w:themeColor="text1"/>
        </w:rPr>
        <w:t xml:space="preserve"> accroissement </w:t>
      </w:r>
      <w:r w:rsidR="002E1572" w:rsidRPr="00092A51">
        <w:rPr>
          <w:color w:val="000000" w:themeColor="text1"/>
        </w:rPr>
        <w:t>de l’action  avec les filières</w:t>
      </w:r>
      <w:r>
        <w:rPr>
          <w:color w:val="000000" w:themeColor="text1"/>
        </w:rPr>
        <w:t xml:space="preserve">, </w:t>
      </w:r>
      <w:r w:rsidR="002E1572" w:rsidRPr="00092A51">
        <w:rPr>
          <w:color w:val="000000" w:themeColor="text1"/>
        </w:rPr>
        <w:t xml:space="preserve"> le pôle </w:t>
      </w:r>
      <w:r w:rsidR="00937271">
        <w:rPr>
          <w:color w:val="000000" w:themeColor="text1"/>
        </w:rPr>
        <w:t>de développement des compétences</w:t>
      </w:r>
      <w:r>
        <w:rPr>
          <w:color w:val="000000" w:themeColor="text1"/>
        </w:rPr>
        <w:t xml:space="preserve"> (info sur les formations, sur des groupes FLE, info métiers…)  </w:t>
      </w:r>
      <w:r w:rsidR="002E1572" w:rsidRPr="00092A51">
        <w:rPr>
          <w:color w:val="000000" w:themeColor="text1"/>
        </w:rPr>
        <w:t xml:space="preserve">, le pôle </w:t>
      </w:r>
      <w:r w:rsidR="00937271">
        <w:rPr>
          <w:color w:val="000000" w:themeColor="text1"/>
        </w:rPr>
        <w:t xml:space="preserve">du développement </w:t>
      </w:r>
      <w:r w:rsidR="002E1572" w:rsidRPr="00092A51">
        <w:rPr>
          <w:color w:val="000000" w:themeColor="text1"/>
        </w:rPr>
        <w:t>social</w:t>
      </w:r>
      <w:r>
        <w:rPr>
          <w:color w:val="000000" w:themeColor="text1"/>
        </w:rPr>
        <w:t xml:space="preserve"> (service civique, culture, logement…) </w:t>
      </w:r>
      <w:r w:rsidR="002E1572" w:rsidRPr="00092A51">
        <w:rPr>
          <w:color w:val="000000" w:themeColor="text1"/>
        </w:rPr>
        <w:t>, participation aux informations accuei</w:t>
      </w:r>
      <w:r w:rsidR="00C47F52" w:rsidRPr="00092A51">
        <w:rPr>
          <w:color w:val="000000" w:themeColor="text1"/>
        </w:rPr>
        <w:t>l</w:t>
      </w:r>
      <w:r w:rsidR="002E1572" w:rsidRPr="00092A51">
        <w:rPr>
          <w:color w:val="000000" w:themeColor="text1"/>
        </w:rPr>
        <w:t xml:space="preserve">, </w:t>
      </w:r>
      <w:r w:rsidR="007C09D5" w:rsidRPr="00092A51">
        <w:rPr>
          <w:color w:val="000000" w:themeColor="text1"/>
        </w:rPr>
        <w:t xml:space="preserve">formations pour les parrains </w:t>
      </w:r>
      <w:r>
        <w:rPr>
          <w:color w:val="000000" w:themeColor="text1"/>
        </w:rPr>
        <w:t xml:space="preserve">et mise en place des groupes d’échanges de pratiques </w:t>
      </w:r>
      <w:r w:rsidR="007C09D5" w:rsidRPr="00092A51">
        <w:rPr>
          <w:color w:val="000000" w:themeColor="text1"/>
        </w:rPr>
        <w:t>(Ex : grille d’analyse pour l’entretien d’aide, les réseaux sociaux</w:t>
      </w:r>
      <w:r w:rsidR="00A965CD">
        <w:rPr>
          <w:color w:val="000000" w:themeColor="text1"/>
        </w:rPr>
        <w:t>, l’évaluation  et les formations,</w:t>
      </w:r>
      <w:r w:rsidR="00A85E3C">
        <w:rPr>
          <w:color w:val="000000" w:themeColor="text1"/>
        </w:rPr>
        <w:t xml:space="preserve"> accroissement du nombre de mécène</w:t>
      </w:r>
      <w:r w:rsidR="00407265">
        <w:rPr>
          <w:color w:val="000000" w:themeColor="text1"/>
        </w:rPr>
        <w:t>s</w:t>
      </w:r>
      <w:r w:rsidR="00A85E3C">
        <w:rPr>
          <w:color w:val="000000" w:themeColor="text1"/>
        </w:rPr>
        <w:t xml:space="preserve"> de compétences</w:t>
      </w:r>
      <w:r>
        <w:rPr>
          <w:color w:val="000000" w:themeColor="text1"/>
        </w:rPr>
        <w:t xml:space="preserve"> (deux nouveaux mécènes sont prévus au 1</w:t>
      </w:r>
      <w:r w:rsidRPr="00A80D48">
        <w:rPr>
          <w:color w:val="000000" w:themeColor="text1"/>
          <w:vertAlign w:val="superscript"/>
        </w:rPr>
        <w:t>er</w:t>
      </w:r>
      <w:r>
        <w:rPr>
          <w:color w:val="000000" w:themeColor="text1"/>
        </w:rPr>
        <w:t xml:space="preserve"> semestre) </w:t>
      </w:r>
      <w:r w:rsidR="00E73F3E">
        <w:rPr>
          <w:color w:val="000000" w:themeColor="text1"/>
        </w:rPr>
        <w:t>, développement de la communication sur le bénévolat</w:t>
      </w:r>
      <w:r>
        <w:rPr>
          <w:color w:val="000000" w:themeColor="text1"/>
        </w:rPr>
        <w:t xml:space="preserve"> et mécénat de compétences en lien avec le nouveau site de la MLP</w:t>
      </w:r>
      <w:r w:rsidR="00E73F3E">
        <w:rPr>
          <w:color w:val="000000" w:themeColor="text1"/>
        </w:rPr>
        <w:t>.</w:t>
      </w:r>
    </w:p>
    <w:sectPr w:rsidR="005B162B" w:rsidRPr="00092A51" w:rsidSect="002E1572">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56" w:rsidRDefault="00810E56" w:rsidP="00457D3D">
      <w:pPr>
        <w:spacing w:after="0" w:line="240" w:lineRule="auto"/>
      </w:pPr>
      <w:r>
        <w:separator/>
      </w:r>
    </w:p>
  </w:endnote>
  <w:endnote w:type="continuationSeparator" w:id="0">
    <w:p w:rsidR="00810E56" w:rsidRDefault="00810E56" w:rsidP="0045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illSansMT-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3D" w:rsidRDefault="00457D3D" w:rsidP="00457D3D">
    <w:pPr>
      <w:pStyle w:val="Pieddepage"/>
    </w:pPr>
    <w:r w:rsidRPr="00457D3D">
      <w:rPr>
        <w:sz w:val="18"/>
      </w:rPr>
      <w:t>HCL</w:t>
    </w:r>
    <w:r w:rsidR="00A85E3C">
      <w:rPr>
        <w:sz w:val="18"/>
      </w:rPr>
      <w:t xml:space="preserve"> 02</w:t>
    </w:r>
    <w:r w:rsidR="009519E5">
      <w:rPr>
        <w:sz w:val="18"/>
      </w:rPr>
      <w:t>/19</w:t>
    </w:r>
    <w:r>
      <w:rPr>
        <w:sz w:val="18"/>
      </w:rPr>
      <w:t xml:space="preserve">                                                                                                                 </w:t>
    </w:r>
    <w:r w:rsidRPr="00457D3D">
      <w:rPr>
        <w:sz w:val="18"/>
      </w:rPr>
      <w:t xml:space="preserve"> </w:t>
    </w:r>
    <w:r>
      <w:rPr>
        <w:noProof/>
        <w:lang w:eastAsia="fr-FR"/>
      </w:rPr>
      <w:drawing>
        <wp:inline distT="0" distB="0" distL="0" distR="0">
          <wp:extent cx="2266315" cy="334010"/>
          <wp:effectExtent l="0" t="0" r="635" b="8890"/>
          <wp:docPr id="1" name="Image 1" descr="C:\Users\hcl\Desktop\MLP\LOGO Baseline-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Desktop\MLP\LOGO Baseline-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3340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56" w:rsidRDefault="00810E56" w:rsidP="00457D3D">
      <w:pPr>
        <w:spacing w:after="0" w:line="240" w:lineRule="auto"/>
      </w:pPr>
      <w:r>
        <w:separator/>
      </w:r>
    </w:p>
  </w:footnote>
  <w:footnote w:type="continuationSeparator" w:id="0">
    <w:p w:rsidR="00810E56" w:rsidRDefault="00810E56" w:rsidP="00457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4A" w:rsidRDefault="00B7094A" w:rsidP="00B7094A">
    <w:pPr>
      <w:pStyle w:val="En-tte"/>
    </w:pPr>
    <w:r w:rsidRPr="001B1793">
      <w:rPr>
        <w:noProof/>
        <w:lang w:eastAsia="fr-FR"/>
      </w:rPr>
      <w:drawing>
        <wp:inline distT="0" distB="0" distL="0" distR="0">
          <wp:extent cx="2038350" cy="285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4465" t="12186" r="29546" b="51257"/>
                  <a:stretch>
                    <a:fillRect/>
                  </a:stretch>
                </pic:blipFill>
                <pic:spPr bwMode="auto">
                  <a:xfrm>
                    <a:off x="0" y="0"/>
                    <a:ext cx="203835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0339"/>
    <w:multiLevelType w:val="hybridMultilevel"/>
    <w:tmpl w:val="BB401E1A"/>
    <w:lvl w:ilvl="0" w:tplc="E4146032">
      <w:start w:val="4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957640"/>
    <w:multiLevelType w:val="multilevel"/>
    <w:tmpl w:val="4CE0A594"/>
    <w:lvl w:ilvl="0">
      <w:start w:val="1"/>
      <w:numFmt w:val="decimal"/>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59763E31"/>
    <w:multiLevelType w:val="hybridMultilevel"/>
    <w:tmpl w:val="4FE6ADBE"/>
    <w:lvl w:ilvl="0" w:tplc="CFD80606">
      <w:start w:val="7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CE19AD"/>
    <w:multiLevelType w:val="multilevel"/>
    <w:tmpl w:val="5214306C"/>
    <w:styleLink w:val="WW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72"/>
    <w:rsid w:val="00036026"/>
    <w:rsid w:val="00046092"/>
    <w:rsid w:val="00054CC5"/>
    <w:rsid w:val="00092A51"/>
    <w:rsid w:val="000B0DBF"/>
    <w:rsid w:val="00135004"/>
    <w:rsid w:val="001844AA"/>
    <w:rsid w:val="001B2A10"/>
    <w:rsid w:val="001C1894"/>
    <w:rsid w:val="001D3B54"/>
    <w:rsid w:val="001F294F"/>
    <w:rsid w:val="002531E1"/>
    <w:rsid w:val="002D717B"/>
    <w:rsid w:val="002E1572"/>
    <w:rsid w:val="0033342E"/>
    <w:rsid w:val="003832D1"/>
    <w:rsid w:val="004029DF"/>
    <w:rsid w:val="00407265"/>
    <w:rsid w:val="00411BE2"/>
    <w:rsid w:val="00437331"/>
    <w:rsid w:val="00457D3D"/>
    <w:rsid w:val="004A461D"/>
    <w:rsid w:val="00550C34"/>
    <w:rsid w:val="005643C8"/>
    <w:rsid w:val="00570656"/>
    <w:rsid w:val="005B162B"/>
    <w:rsid w:val="00601800"/>
    <w:rsid w:val="00633AAD"/>
    <w:rsid w:val="006A6CD1"/>
    <w:rsid w:val="006B767D"/>
    <w:rsid w:val="006D3728"/>
    <w:rsid w:val="006F07CC"/>
    <w:rsid w:val="00716E74"/>
    <w:rsid w:val="007303CE"/>
    <w:rsid w:val="007449A9"/>
    <w:rsid w:val="0074785C"/>
    <w:rsid w:val="00774855"/>
    <w:rsid w:val="007B2022"/>
    <w:rsid w:val="007B3F76"/>
    <w:rsid w:val="007C09D5"/>
    <w:rsid w:val="00810E56"/>
    <w:rsid w:val="00846126"/>
    <w:rsid w:val="00876AD8"/>
    <w:rsid w:val="00893AFF"/>
    <w:rsid w:val="008C1FCA"/>
    <w:rsid w:val="009032E6"/>
    <w:rsid w:val="00937271"/>
    <w:rsid w:val="009519E5"/>
    <w:rsid w:val="0095773C"/>
    <w:rsid w:val="0098399E"/>
    <w:rsid w:val="009B4B33"/>
    <w:rsid w:val="009E24E0"/>
    <w:rsid w:val="00A441C7"/>
    <w:rsid w:val="00A6374B"/>
    <w:rsid w:val="00A671A1"/>
    <w:rsid w:val="00A778CE"/>
    <w:rsid w:val="00A80D48"/>
    <w:rsid w:val="00A81838"/>
    <w:rsid w:val="00A85E3C"/>
    <w:rsid w:val="00A965CD"/>
    <w:rsid w:val="00AE3058"/>
    <w:rsid w:val="00AF3018"/>
    <w:rsid w:val="00B12F1E"/>
    <w:rsid w:val="00B14745"/>
    <w:rsid w:val="00B171DF"/>
    <w:rsid w:val="00B27F1F"/>
    <w:rsid w:val="00B35887"/>
    <w:rsid w:val="00B414E7"/>
    <w:rsid w:val="00B4582E"/>
    <w:rsid w:val="00B460B2"/>
    <w:rsid w:val="00B7094A"/>
    <w:rsid w:val="00B86964"/>
    <w:rsid w:val="00BF34D5"/>
    <w:rsid w:val="00C06E05"/>
    <w:rsid w:val="00C47F52"/>
    <w:rsid w:val="00C75701"/>
    <w:rsid w:val="00C82A9D"/>
    <w:rsid w:val="00CC45E6"/>
    <w:rsid w:val="00CD33ED"/>
    <w:rsid w:val="00CE6FE7"/>
    <w:rsid w:val="00CF2EDD"/>
    <w:rsid w:val="00D60C16"/>
    <w:rsid w:val="00D86D38"/>
    <w:rsid w:val="00E63FEA"/>
    <w:rsid w:val="00E73F3E"/>
    <w:rsid w:val="00E76099"/>
    <w:rsid w:val="00E8136E"/>
    <w:rsid w:val="00E92E10"/>
    <w:rsid w:val="00EB1AF7"/>
    <w:rsid w:val="00EB38E6"/>
    <w:rsid w:val="00EC5E88"/>
    <w:rsid w:val="00EF283E"/>
    <w:rsid w:val="00F53497"/>
    <w:rsid w:val="00F61FF5"/>
    <w:rsid w:val="00F84F04"/>
    <w:rsid w:val="00FB58F9"/>
    <w:rsid w:val="00FE16A2"/>
    <w:rsid w:val="00FE4E9A"/>
    <w:rsid w:val="00FF5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A8FBC-DA9B-4CF1-B5B9-01FFC0E5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572"/>
    <w:pPr>
      <w:ind w:left="720"/>
      <w:contextualSpacing/>
    </w:pPr>
  </w:style>
  <w:style w:type="paragraph" w:styleId="En-tte">
    <w:name w:val="header"/>
    <w:basedOn w:val="Normal"/>
    <w:link w:val="En-tteCar"/>
    <w:uiPriority w:val="99"/>
    <w:unhideWhenUsed/>
    <w:rsid w:val="00457D3D"/>
    <w:pPr>
      <w:tabs>
        <w:tab w:val="center" w:pos="4536"/>
        <w:tab w:val="right" w:pos="9072"/>
      </w:tabs>
      <w:spacing w:after="0" w:line="240" w:lineRule="auto"/>
    </w:pPr>
  </w:style>
  <w:style w:type="character" w:customStyle="1" w:styleId="En-tteCar">
    <w:name w:val="En-tête Car"/>
    <w:basedOn w:val="Policepardfaut"/>
    <w:link w:val="En-tte"/>
    <w:uiPriority w:val="99"/>
    <w:rsid w:val="00457D3D"/>
  </w:style>
  <w:style w:type="paragraph" w:styleId="Pieddepage">
    <w:name w:val="footer"/>
    <w:basedOn w:val="Normal"/>
    <w:link w:val="PieddepageCar"/>
    <w:uiPriority w:val="99"/>
    <w:unhideWhenUsed/>
    <w:rsid w:val="00457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D3D"/>
  </w:style>
  <w:style w:type="paragraph" w:styleId="Textedebulles">
    <w:name w:val="Balloon Text"/>
    <w:basedOn w:val="Normal"/>
    <w:link w:val="TextedebullesCar"/>
    <w:uiPriority w:val="99"/>
    <w:semiHidden/>
    <w:unhideWhenUsed/>
    <w:rsid w:val="00457D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D3D"/>
    <w:rPr>
      <w:rFonts w:ascii="Tahoma" w:hAnsi="Tahoma" w:cs="Tahoma"/>
      <w:sz w:val="16"/>
      <w:szCs w:val="16"/>
    </w:rPr>
  </w:style>
  <w:style w:type="paragraph" w:customStyle="1" w:styleId="Standard">
    <w:name w:val="Standard"/>
    <w:rsid w:val="00893AFF"/>
    <w:pPr>
      <w:suppressAutoHyphens/>
      <w:autoSpaceDN w:val="0"/>
      <w:spacing w:after="160" w:line="256" w:lineRule="auto"/>
      <w:textAlignment w:val="baseline"/>
    </w:pPr>
    <w:rPr>
      <w:rFonts w:ascii="Calibri" w:eastAsia="Calibri" w:hAnsi="Calibri" w:cs="Calibri"/>
      <w:color w:val="000000"/>
      <w:kern w:val="3"/>
      <w:lang w:eastAsia="fr-FR"/>
    </w:rPr>
  </w:style>
  <w:style w:type="numbering" w:customStyle="1" w:styleId="WWNum19">
    <w:name w:val="WWNum19"/>
    <w:basedOn w:val="Aucuneliste"/>
    <w:rsid w:val="00893AFF"/>
    <w:pPr>
      <w:numPr>
        <w:numId w:val="3"/>
      </w:numPr>
    </w:pPr>
  </w:style>
  <w:style w:type="character" w:styleId="Lienhypertexte">
    <w:name w:val="Hyperlink"/>
    <w:basedOn w:val="Policepardfaut"/>
    <w:uiPriority w:val="99"/>
    <w:unhideWhenUsed/>
    <w:rsid w:val="00092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ssionlocale.paris/benevoles-2/les-missions-du-benevo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1577</Words>
  <Characters>8677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Office 2010 Sdt Misson Locale</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 Locale</dc:creator>
  <cp:lastModifiedBy>Hervé CLEMENT</cp:lastModifiedBy>
  <cp:revision>21</cp:revision>
  <cp:lastPrinted>2019-03-08T13:50:00Z</cp:lastPrinted>
  <dcterms:created xsi:type="dcterms:W3CDTF">2019-02-26T16:38:00Z</dcterms:created>
  <dcterms:modified xsi:type="dcterms:W3CDTF">2019-04-26T08:56:00Z</dcterms:modified>
</cp:coreProperties>
</file>